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D" w:rsidRPr="005B09BA" w:rsidRDefault="006806ED" w:rsidP="006806ED">
      <w:pPr>
        <w:pStyle w:val="western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4"/>
        </w:rPr>
        <w:t>М</w:t>
      </w:r>
      <w:r w:rsidRPr="005B09BA">
        <w:rPr>
          <w:rFonts w:ascii="Liberation Serif" w:hAnsi="Liberation Serif" w:cs="Liberation Serif"/>
          <w:b/>
          <w:sz w:val="28"/>
          <w:szCs w:val="24"/>
        </w:rPr>
        <w:t>униципальн</w:t>
      </w:r>
      <w:r>
        <w:rPr>
          <w:rFonts w:ascii="Liberation Serif" w:hAnsi="Liberation Serif" w:cs="Liberation Serif"/>
          <w:b/>
          <w:sz w:val="28"/>
          <w:szCs w:val="24"/>
        </w:rPr>
        <w:t>ая</w:t>
      </w:r>
      <w:r w:rsidRPr="005B09BA">
        <w:rPr>
          <w:rFonts w:ascii="Liberation Serif" w:hAnsi="Liberation Serif" w:cs="Liberation Serif"/>
          <w:b/>
          <w:sz w:val="28"/>
          <w:szCs w:val="24"/>
        </w:rPr>
        <w:t xml:space="preserve"> услуг</w:t>
      </w:r>
      <w:r>
        <w:rPr>
          <w:rFonts w:ascii="Liberation Serif" w:hAnsi="Liberation Serif" w:cs="Liberation Serif"/>
          <w:b/>
          <w:sz w:val="28"/>
          <w:szCs w:val="24"/>
        </w:rPr>
        <w:t>а</w:t>
      </w:r>
      <w:r w:rsidRPr="005B09BA">
        <w:rPr>
          <w:rFonts w:ascii="Liberation Serif" w:hAnsi="Liberation Serif" w:cs="Liberation Serif"/>
          <w:b/>
          <w:sz w:val="28"/>
          <w:szCs w:val="24"/>
        </w:rPr>
        <w:t xml:space="preserve"> «Выдача разрешения на строительство объекта капитального строительства</w:t>
      </w:r>
      <w:r>
        <w:rPr>
          <w:rFonts w:ascii="Liberation Serif" w:hAnsi="Liberation Serif" w:cs="Liberation Serif"/>
          <w:b/>
          <w:sz w:val="28"/>
          <w:szCs w:val="24"/>
        </w:rPr>
        <w:t xml:space="preserve"> </w:t>
      </w:r>
      <w:r w:rsidRPr="005B09BA">
        <w:rPr>
          <w:rFonts w:ascii="Liberation Serif" w:hAnsi="Liberation Serif" w:cs="Liberation Serif"/>
          <w:b/>
          <w:sz w:val="28"/>
          <w:szCs w:val="24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</w:p>
    <w:p w:rsidR="006806ED" w:rsidRDefault="006806ED" w:rsidP="006806ED">
      <w:pPr>
        <w:pStyle w:val="western"/>
        <w:spacing w:before="0" w:beforeAutospacing="0" w:after="0" w:line="240" w:lineRule="auto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60F7F" w:rsidRDefault="00360F7F" w:rsidP="00356146">
      <w:pPr>
        <w:suppressAutoHyphens/>
        <w:ind w:firstLine="0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5F132A" w:rsidRDefault="005F132A" w:rsidP="005F132A">
      <w:pPr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  <w:t xml:space="preserve">                               </w:t>
      </w:r>
    </w:p>
    <w:p w:rsidR="005F132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ab/>
      </w:r>
      <w:r w:rsidR="005F132A"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ab/>
      </w:r>
    </w:p>
    <w:tbl>
      <w:tblPr>
        <w:tblStyle w:val="a3"/>
        <w:tblW w:w="10430" w:type="dxa"/>
        <w:tblLayout w:type="fixed"/>
        <w:tblLook w:val="04A0"/>
      </w:tblPr>
      <w:tblGrid>
        <w:gridCol w:w="667"/>
        <w:gridCol w:w="9763"/>
      </w:tblGrid>
      <w:tr w:rsidR="000E0D35" w:rsidTr="00D34DFC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  <w:tc>
          <w:tcPr>
            <w:tcW w:w="9763" w:type="dxa"/>
          </w:tcPr>
          <w:p w:rsidR="00023880" w:rsidRP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</w:tr>
      <w:tr w:rsidR="00990466" w:rsidTr="00031469">
        <w:trPr>
          <w:trHeight w:val="510"/>
        </w:trPr>
        <w:tc>
          <w:tcPr>
            <w:tcW w:w="667" w:type="dxa"/>
          </w:tcPr>
          <w:p w:rsidR="00990466" w:rsidRDefault="005C0199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" o:spid="_x0000_s1044" style="position:absolute;left:0;text-align:left;margin-left:.45pt;margin-top:7.4pt;width:19.4pt;height:18.1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" filled="f" strokecolor="black [3213]" strokeweight="1pt"/>
              </w:pict>
            </w:r>
          </w:p>
        </w:tc>
        <w:tc>
          <w:tcPr>
            <w:tcW w:w="9763" w:type="dxa"/>
          </w:tcPr>
          <w:p w:rsidR="00356146" w:rsidRDefault="00023880" w:rsidP="00023880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</w:t>
            </w:r>
            <w:r w:rsidR="003561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наименованию </w:t>
            </w:r>
            <w:r w:rsidR="001E7FC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функциональному назначению соответствует виду разрешенного использования земельного участка, указанному в Едином государственном реестре недвижимости</w:t>
            </w:r>
          </w:p>
          <w:p w:rsidR="001E7FC7" w:rsidRPr="001E7FC7" w:rsidRDefault="00023880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(уточнить в </w:t>
            </w:r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Классификаторе видов разрешенного использования земельных участков, утвержденном приказом </w:t>
            </w:r>
            <w:proofErr w:type="spellStart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>Росреестра</w:t>
            </w:r>
            <w:proofErr w:type="spellEnd"/>
            <w:r w:rsidR="001E7FC7" w:rsidRPr="001E7FC7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от 10.11.2020 № П/0412; несоответствие планируемого объекта установленному виду разрешенного использования земельного участка является основанием для отказа в выдаче разрешения на строительство).</w:t>
            </w:r>
          </w:p>
        </w:tc>
      </w:tr>
      <w:tr w:rsidR="009E79A0" w:rsidTr="00031469">
        <w:trPr>
          <w:trHeight w:val="510"/>
        </w:trPr>
        <w:tc>
          <w:tcPr>
            <w:tcW w:w="667" w:type="dxa"/>
          </w:tcPr>
          <w:p w:rsidR="009E79A0" w:rsidRDefault="005C0199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" o:spid="_x0000_s1043" style="position:absolute;left:0;text-align:left;margin-left:-.2pt;margin-top:5.25pt;width:19.4pt;height:18.1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Планируемый объект капитального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функциональное назначение) и указанный в Едином государственном реестре недвижимости вид разрешенного использования земельного участка соответствуют основным и (или) условно разрешенным видам разрешенного использования, установленным Правилами землепользования 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  <w:r w:rsidR="00894E48">
              <w:rPr>
                <w:rFonts w:ascii="Liberation Serif" w:hAnsi="Liberation Serif" w:cs="Liberation Serif"/>
                <w:i/>
                <w:sz w:val="28"/>
                <w:szCs w:val="28"/>
              </w:rPr>
              <w:t>.</w:t>
            </w:r>
          </w:p>
        </w:tc>
      </w:tr>
      <w:tr w:rsidR="000E0D35" w:rsidTr="00031469">
        <w:trPr>
          <w:trHeight w:val="510"/>
        </w:trPr>
        <w:tc>
          <w:tcPr>
            <w:tcW w:w="667" w:type="dxa"/>
          </w:tcPr>
          <w:p w:rsidR="000E0D35" w:rsidRDefault="005C0199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6" o:spid="_x0000_s1042" style="position:absolute;left:0;text-align:left;margin-left:1.75pt;margin-top:13pt;width:18.15pt;height:18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в случае если земельный участок расположен в границах территории,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необходимо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внесение изменений в такую документацию).</w:t>
            </w:r>
          </w:p>
        </w:tc>
      </w:tr>
      <w:tr w:rsidR="000E0D35" w:rsidTr="00031469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7" o:spid="_x0000_s1041" style="position:absolute;left:0;text-align:left;margin-left:-.2pt;margin-top:11.4pt;width:18.15pt;height:16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356146" w:rsidRDefault="00356146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33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 xml:space="preserve">в градостроительном регламенте Правил землепользования 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894E48">
              <w:rPr>
                <w:rFonts w:ascii="Liberation Serif" w:hAnsi="Liberation Serif" w:cs="Liberation Serif"/>
                <w:sz w:val="28"/>
                <w:szCs w:val="28"/>
              </w:rPr>
              <w:t>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несоответствия планируемого объекта предельным параметрам </w:t>
            </w:r>
            <w:r w:rsidRPr="00894E48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необходимо получить разрешение на отклонение от предельных параметров).</w:t>
            </w:r>
          </w:p>
        </w:tc>
      </w:tr>
      <w:tr w:rsidR="00633A0C" w:rsidTr="00031469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lastRenderedPageBreak/>
              <w:br w:type="page"/>
            </w:r>
            <w:r w:rsidR="005C0199"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2" o:spid="_x0000_s1040" style="position:absolute;left:0;text-align:left;margin-left:-.2pt;margin-top:12.45pt;width:18.15pt;height:14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</w:pict>
            </w:r>
          </w:p>
        </w:tc>
        <w:tc>
          <w:tcPr>
            <w:tcW w:w="9763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Оформлены правоустанавливающие документы на земельный участок, на котором планируется размещение объекта капитального строительства, а 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031469">
        <w:tc>
          <w:tcPr>
            <w:tcW w:w="667" w:type="dxa"/>
          </w:tcPr>
          <w:p w:rsidR="00633A0C" w:rsidRDefault="005C0199" w:rsidP="00031469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0" o:spid="_x0000_s1039" style="position:absolute;left:0;text-align:left;margin-left:-.2pt;margin-top:8.4pt;width:18.15pt;height:18.1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031469">
        <w:tc>
          <w:tcPr>
            <w:tcW w:w="667" w:type="dxa"/>
          </w:tcPr>
          <w:p w:rsidR="00633A0C" w:rsidRDefault="005C0199" w:rsidP="00031469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9" o:spid="_x0000_s1038" style="position:absolute;left:0;text-align:left;margin-left:-.2pt;margin-top:20.75pt;width:18.15pt;height:18.8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</w:pict>
            </w:r>
          </w:p>
        </w:tc>
        <w:tc>
          <w:tcPr>
            <w:tcW w:w="9763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5C0199" w:rsidP="00031469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1" o:spid="_x0000_s1037" style="position:absolute;left:0;text-align:left;margin-left:-.2pt;margin-top:17.05pt;width:18.15pt;height:18.8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B438C8">
              <w:rPr>
                <w:rFonts w:ascii="Liberation Serif" w:hAnsi="Liberation Serif" w:cs="Liberation Serif"/>
                <w:i/>
                <w:sz w:val="28"/>
                <w:szCs w:val="28"/>
              </w:rPr>
              <w:t>(разработка указанного раздела проектной документации требуется в случае если планируется застройка территории, в границах которой расположен объект (объекты) капитального строительства).</w:t>
            </w:r>
          </w:p>
        </w:tc>
      </w:tr>
      <w:tr w:rsidR="00633A0C" w:rsidTr="00031469">
        <w:tc>
          <w:tcPr>
            <w:tcW w:w="667" w:type="dxa"/>
          </w:tcPr>
          <w:p w:rsidR="00633A0C" w:rsidRDefault="005C0199" w:rsidP="00031469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2" o:spid="_x0000_s1036" style="position:absolute;left:0;text-align:left;margin-left:-.2pt;margin-top:6.75pt;width:18.15pt;height:18.8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" filled="f" strokecolor="black [3213]" strokeweight="1pt"/>
              </w:pict>
            </w:r>
          </w:p>
        </w:tc>
        <w:tc>
          <w:tcPr>
            <w:tcW w:w="9763" w:type="dxa"/>
          </w:tcPr>
          <w:p w:rsidR="00F653E1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недропользованию по Уральскому федеральному округу (</w:t>
            </w:r>
            <w:proofErr w:type="spellStart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Уралнедра</w:t>
            </w:r>
            <w:proofErr w:type="spellEnd"/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>об отсутствии полезных ископаемых по</w:t>
            </w:r>
            <w:r w:rsidR="004E6E86">
              <w:rPr>
                <w:rFonts w:ascii="Liberation Serif" w:hAnsi="Liberation Serif" w:cs="Liberation Serif"/>
                <w:bCs/>
                <w:sz w:val="28"/>
                <w:szCs w:val="28"/>
              </w:rPr>
              <w:t>д</w:t>
            </w:r>
            <w:r w:rsidRPr="00B438C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земельным участком, на котором планируется строительство</w:t>
            </w:r>
          </w:p>
          <w:p w:rsidR="00B438C8" w:rsidRPr="004E7A1E" w:rsidRDefault="004E6E86" w:rsidP="004E6E8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E6E86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(не требуется на земельные участки, расположенные в границах населенных пунктов)</w:t>
            </w:r>
            <w:r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.</w:t>
            </w:r>
          </w:p>
        </w:tc>
      </w:tr>
      <w:tr w:rsidR="00633A0C" w:rsidTr="00031469">
        <w:tc>
          <w:tcPr>
            <w:tcW w:w="667" w:type="dxa"/>
          </w:tcPr>
          <w:p w:rsidR="00633A0C" w:rsidRDefault="005C0199" w:rsidP="00031469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23" o:spid="_x0000_s1035" style="position:absolute;left:0;text-align:left;margin-left:-.2pt;margin-top:10.55pt;width:18.15pt;height:18.1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</w:pict>
            </w:r>
          </w:p>
        </w:tc>
        <w:tc>
          <w:tcPr>
            <w:tcW w:w="9763" w:type="dxa"/>
          </w:tcPr>
          <w:p w:rsidR="004E6E86" w:rsidRPr="00AA0B84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AA0B84">
        <w:tc>
          <w:tcPr>
            <w:tcW w:w="667" w:type="dxa"/>
          </w:tcPr>
          <w:p w:rsidR="00AA0B84" w:rsidRDefault="005C0199" w:rsidP="003563FA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3" o:spid="_x0000_s1034" style="position:absolute;left:0;text-align:left;margin-left:-.2pt;margin-top:6.75pt;width:18.15pt;height:18.8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86329C"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86329C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/>
      </w:tblPr>
      <w:tblGrid>
        <w:gridCol w:w="667"/>
        <w:gridCol w:w="9763"/>
      </w:tblGrid>
      <w:tr w:rsidR="00AA0B84" w:rsidRPr="00AA0B84" w:rsidTr="00AA0B84">
        <w:tc>
          <w:tcPr>
            <w:tcW w:w="667" w:type="dxa"/>
          </w:tcPr>
          <w:p w:rsidR="00AA0B84" w:rsidRDefault="005C0199" w:rsidP="003563FA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w:pict>
                <v:rect id="Прямоугольник 4" o:spid="_x0000_s1033" style="position:absolute;left:0;text-align:left;margin-left:-.2pt;margin-top:10.55pt;width:18.15pt;height:18.1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zdtwIAAJQ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IMUzdtwIA&#10;AJQFAAAOAAAAAAAAAAAAAAAAAC4CAABkcnMvZTJvRG9jLnhtbFBLAQItABQABgAIAAAAIQCKqcGK&#10;3wAAAAYBAAAPAAAAAAAAAAAAAAAAABE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AA0B84" w:rsidRDefault="00376C71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86329C" w:rsidRPr="0090195E" w:rsidRDefault="005C0199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32" type="#_x0000_t32" style="position:absolute;left:0;text-align:left;margin-left:309.9pt;margin-top:7.25pt;width:3.6pt;height:19.45pt;flip:x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" strokecolor="black [3200]" strokeweight=".5pt">
                  <v:stroke endarrow="block" joinstyle="miter"/>
                </v:shape>
              </w:pict>
            </w:r>
            <w:r w:rsidR="00376C71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76C7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5C0199" w:rsidP="003563FA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1" o:spid="_x0000_s1031" style="position:absolute;left:0;text-align:left;margin-left:-.2pt;margin-top:10.55pt;width:18.15pt;height:18.1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7d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Dxrv7dtwIA&#10;AJYFAAAOAAAAAAAAAAAAAAAAAC4CAABkcnMvZTJvRG9jLnhtbFBLAQItABQABgAIAAAAIQCKqcGK&#10;3wAAAAYBAAAPAAAAAAAAAAAAAAAAABE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90195E" w:rsidRPr="0090195E" w:rsidRDefault="005C0199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noProof/>
                <w:sz w:val="28"/>
                <w:szCs w:val="28"/>
                <w:lang w:eastAsia="ru-RU"/>
              </w:rPr>
              <w:pict>
                <v:shape id="Прямая со стрелкой 13" o:spid="_x0000_s1030" type="#_x0000_t32" style="position:absolute;left:0;text-align:left;margin-left:309.9pt;margin-top:7.25pt;width:3.6pt;height:19.45pt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" strokecolor="black [3200]" strokeweight=".5pt">
                  <v:stroke endarrow="block" joinstyle="miter"/>
                </v:shape>
              </w:pict>
            </w:r>
            <w:r w:rsidR="0090195E" w:rsidRPr="0090195E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ответ «ДА», ответьте на следующий вопрос </w:t>
            </w:r>
          </w:p>
          <w:p w:rsidR="0090195E" w:rsidRPr="00AA0B84" w:rsidRDefault="0090195E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90195E" w:rsidRPr="00AA0B84" w:rsidTr="0090195E">
        <w:tc>
          <w:tcPr>
            <w:tcW w:w="667" w:type="dxa"/>
          </w:tcPr>
          <w:p w:rsidR="0090195E" w:rsidRDefault="005C0199" w:rsidP="003563FA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4" o:spid="_x0000_s1029" style="position:absolute;left:0;text-align:left;margin-left:-.2pt;margin-top:10.55pt;width:18.15pt;height:18.1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CJtgIAAJYFAAAOAAAAZHJzL2Uyb0RvYy54bWysVM1uEzEQviPxDpbvdDchL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DsjEIm2AgAA&#10;lgUAAA4AAAAAAAAAAAAAAAAALgIAAGRycy9lMm9Eb2MueG1sUEsBAi0AFAAGAAgAAAAhAIqpwYrf&#10;AAAABgEAAA8AAAAAAAAAAAAAAAAAEAUAAGRycy9kb3ducmV2LnhtbFBLBQYAAAAABAAEAPMAAAAc&#10;BgAAAAA=&#10;" filled="f" strokecolor="black [3213]" strokeweight="1pt"/>
              </w:pict>
            </w:r>
          </w:p>
        </w:tc>
        <w:tc>
          <w:tcPr>
            <w:tcW w:w="9763" w:type="dxa"/>
          </w:tcPr>
          <w:p w:rsidR="0090195E" w:rsidRDefault="009937F2" w:rsidP="003563FA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90195E" w:rsidRPr="00AA0B84" w:rsidRDefault="009937F2" w:rsidP="009937F2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случае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если в проектной документации предусмотрены мероприятия по сокращению </w:t>
            </w:r>
            <w:r w:rsidRPr="009937F2">
              <w:rPr>
                <w:rFonts w:ascii="Liberation Serif" w:hAnsi="Liberation Serif" w:cs="Liberation Serif"/>
                <w:i/>
                <w:sz w:val="28"/>
                <w:szCs w:val="28"/>
              </w:rPr>
              <w:t>санитарно-защитной зоны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5C0199" w:rsidP="009937F2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6" o:spid="_x0000_s1028" style="position:absolute;left:0;text-align:left;margin-left:-.2pt;margin-top:10.55pt;width:18.15pt;height:18.15pt;z-index:2517032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Проведение экспертизы не требуется при строительстве нежилых зданий при соблюдении ОДНОВРЕМЕННО следующих условий: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количество этажей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не более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чем два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общая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площадь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не более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1500 кв. метров;</w:t>
            </w:r>
          </w:p>
          <w:p w:rsidR="00DE0651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>
              <w:rPr>
                <w:rFonts w:ascii="Liberation Serif" w:hAnsi="Liberation Serif" w:cs="Liberation Serif"/>
                <w:i/>
                <w:iCs/>
                <w:sz w:val="28"/>
                <w:szCs w:val="28"/>
              </w:rPr>
              <w:t>не предназначены для проживания граждан;</w:t>
            </w:r>
          </w:p>
          <w:p w:rsidR="009937F2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 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не требуется установление санитарно-защитной зоны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для объектов </w:t>
            </w:r>
            <w:r w:rsidR="00DE0651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и в пределах границ земельных участков</w:t>
            </w:r>
            <w:r w:rsidR="009937F2"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- объект не является особо опасным, технически сложным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, уникальным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- не относится к объектам массового пребывания граждан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(в соответствии </w:t>
            </w:r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пр</w:t>
            </w:r>
            <w:proofErr w:type="spellEnd"/>
            <w:r w:rsidR="00A6139B">
              <w:rPr>
                <w:rFonts w:ascii="Liberation Serif" w:hAnsi="Liberation Serif" w:cs="Liberation Serif"/>
                <w:i/>
                <w:sz w:val="28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5C0199" w:rsidP="009937F2">
            <w:pPr>
              <w:jc w:val="center"/>
            </w:pPr>
            <w:r w:rsidRPr="005C019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pict>
                <v:rect id="Прямоугольник 18" o:spid="_x0000_s1027" style="position:absolute;left:0;text-align:left;margin-left:-.2pt;margin-top:10.55pt;width:18.15pt;height:18.1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</w:pic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направлении заявления о выдаче разрешения на строительство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  <w:bookmarkStart w:id="0" w:name="_GoBack"/>
      <w:bookmarkEnd w:id="0"/>
    </w:p>
    <w:sectPr w:rsidR="000E0D35" w:rsidRPr="00A6139B" w:rsidSect="00356146">
      <w:head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0D" w:rsidRDefault="0030300D" w:rsidP="00356146">
      <w:r>
        <w:separator/>
      </w:r>
    </w:p>
  </w:endnote>
  <w:endnote w:type="continuationSeparator" w:id="0">
    <w:p w:rsidR="0030300D" w:rsidRDefault="0030300D" w:rsidP="0035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0D" w:rsidRDefault="0030300D" w:rsidP="00356146">
      <w:r>
        <w:separator/>
      </w:r>
    </w:p>
  </w:footnote>
  <w:footnote w:type="continuationSeparator" w:id="0">
    <w:p w:rsidR="0030300D" w:rsidRDefault="0030300D" w:rsidP="00356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744391"/>
      <w:docPartObj>
        <w:docPartGallery w:val="Page Numbers (Top of Page)"/>
        <w:docPartUnique/>
      </w:docPartObj>
    </w:sdtPr>
    <w:sdtContent>
      <w:p w:rsidR="00356146" w:rsidRDefault="005C0199">
        <w:pPr>
          <w:pStyle w:val="a4"/>
          <w:jc w:val="center"/>
        </w:pPr>
        <w:r w:rsidRPr="00356146">
          <w:rPr>
            <w:rFonts w:ascii="Liberation Serif" w:hAnsi="Liberation Serif" w:cs="Liberation Serif"/>
          </w:rPr>
          <w:fldChar w:fldCharType="begin"/>
        </w:r>
        <w:r w:rsidR="00356146"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6806ED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0300D"/>
    <w:rsid w:val="00356146"/>
    <w:rsid w:val="00360F7F"/>
    <w:rsid w:val="00376C71"/>
    <w:rsid w:val="003A2F94"/>
    <w:rsid w:val="004E6E86"/>
    <w:rsid w:val="004E7A1E"/>
    <w:rsid w:val="005803BC"/>
    <w:rsid w:val="005C0199"/>
    <w:rsid w:val="005D6240"/>
    <w:rsid w:val="005F132A"/>
    <w:rsid w:val="00612828"/>
    <w:rsid w:val="00633A0C"/>
    <w:rsid w:val="006806ED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E0651"/>
    <w:rsid w:val="00F1129F"/>
    <w:rsid w:val="00F6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  <w:style w:type="paragraph" w:customStyle="1" w:styleId="western">
    <w:name w:val="western"/>
    <w:basedOn w:val="a"/>
    <w:rsid w:val="006806ED"/>
    <w:pPr>
      <w:spacing w:before="100" w:beforeAutospacing="1" w:after="142" w:line="276" w:lineRule="auto"/>
      <w:ind w:firstLine="0"/>
      <w:jc w:val="left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3490-F411-4D3C-996B-48E0C64B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slarx</cp:lastModifiedBy>
  <cp:revision>15</cp:revision>
  <dcterms:created xsi:type="dcterms:W3CDTF">2024-02-08T11:22:00Z</dcterms:created>
  <dcterms:modified xsi:type="dcterms:W3CDTF">2024-02-28T05:42:00Z</dcterms:modified>
</cp:coreProperties>
</file>