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3D1D14" w:rsidTr="009F6F84">
        <w:trPr>
          <w:cantSplit/>
          <w:trHeight w:val="719"/>
        </w:trPr>
        <w:tc>
          <w:tcPr>
            <w:tcW w:w="9779" w:type="dxa"/>
            <w:gridSpan w:val="2"/>
          </w:tcPr>
          <w:p w:rsidR="003D1D14" w:rsidRDefault="003D1D14" w:rsidP="009F6F84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E96F264" wp14:editId="4FDD9C5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1D14" w:rsidRDefault="003D1D14" w:rsidP="009F6F84">
            <w:pPr>
              <w:jc w:val="center"/>
            </w:pPr>
          </w:p>
          <w:p w:rsidR="003D1D14" w:rsidRDefault="003D1D14" w:rsidP="009F6F84">
            <w:pPr>
              <w:jc w:val="center"/>
            </w:pPr>
          </w:p>
          <w:p w:rsidR="003D1D14" w:rsidRDefault="003D1D14" w:rsidP="009F6F84">
            <w:pPr>
              <w:jc w:val="center"/>
            </w:pPr>
          </w:p>
        </w:tc>
      </w:tr>
      <w:tr w:rsidR="003D1D14" w:rsidTr="009F6F84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3D1D14" w:rsidRDefault="003D1D14" w:rsidP="009F6F84">
            <w:pPr>
              <w:jc w:val="center"/>
              <w:rPr>
                <w:rFonts w:cs="Liberation Serif"/>
                <w:b/>
                <w:sz w:val="28"/>
              </w:rPr>
            </w:pPr>
            <w:r>
              <w:rPr>
                <w:rFonts w:cs="Liberation Serif"/>
                <w:b/>
                <w:sz w:val="28"/>
              </w:rPr>
              <w:t>АДМИНИСТРАЦИЯ СЛОБОДО-ТУРИНСКОГО</w:t>
            </w:r>
          </w:p>
          <w:p w:rsidR="003D1D14" w:rsidRDefault="003D1D14" w:rsidP="009F6F84">
            <w:pPr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  <w:sz w:val="28"/>
              </w:rPr>
              <w:t>МУНИЦИПАЛЬНОГО РАЙОНА</w:t>
            </w:r>
          </w:p>
          <w:p w:rsidR="003D1D14" w:rsidRDefault="003D1D14" w:rsidP="003D1D14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cs="Liberation Serif"/>
                <w:i/>
                <w:color w:val="000000"/>
                <w:sz w:val="8"/>
              </w:rPr>
            </w:pPr>
            <w:r>
              <w:rPr>
                <w:rFonts w:cs="Liberation Serif"/>
                <w:b/>
                <w:color w:val="000000"/>
                <w:sz w:val="28"/>
              </w:rPr>
              <w:t>ПОСТАНОВЛЕНИЕ</w:t>
            </w:r>
          </w:p>
          <w:p w:rsidR="003D1D14" w:rsidRDefault="003D1D14" w:rsidP="009F6F84">
            <w:pPr>
              <w:rPr>
                <w:sz w:val="10"/>
              </w:rPr>
            </w:pPr>
          </w:p>
        </w:tc>
      </w:tr>
      <w:tr w:rsidR="003D1D14" w:rsidTr="009F6F84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3D1D14" w:rsidRDefault="003D1D14" w:rsidP="009F6F84">
            <w:pPr>
              <w:jc w:val="center"/>
              <w:rPr>
                <w:rFonts w:cs="Liberation Serif"/>
                <w:b/>
              </w:rPr>
            </w:pPr>
          </w:p>
        </w:tc>
      </w:tr>
      <w:tr w:rsidR="003D1D14" w:rsidTr="009F6F84">
        <w:trPr>
          <w:trHeight w:val="360"/>
        </w:trPr>
        <w:tc>
          <w:tcPr>
            <w:tcW w:w="4677" w:type="dxa"/>
          </w:tcPr>
          <w:p w:rsidR="003D1D14" w:rsidRDefault="003D1D14" w:rsidP="003D1D14">
            <w:pPr>
              <w:jc w:val="both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 xml:space="preserve">от </w:t>
            </w:r>
            <w:r>
              <w:rPr>
                <w:rFonts w:cs="Liberation Serif"/>
                <w:sz w:val="28"/>
                <w:szCs w:val="28"/>
              </w:rPr>
              <w:t>18.10.2022</w:t>
            </w:r>
          </w:p>
        </w:tc>
        <w:tc>
          <w:tcPr>
            <w:tcW w:w="5102" w:type="dxa"/>
          </w:tcPr>
          <w:p w:rsidR="003D1D14" w:rsidRDefault="003D1D14" w:rsidP="009F6F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413</w:t>
            </w:r>
          </w:p>
        </w:tc>
      </w:tr>
      <w:tr w:rsidR="003D1D14" w:rsidTr="009F6F84">
        <w:trPr>
          <w:trHeight w:val="275"/>
        </w:trPr>
        <w:tc>
          <w:tcPr>
            <w:tcW w:w="9779" w:type="dxa"/>
            <w:gridSpan w:val="2"/>
          </w:tcPr>
          <w:p w:rsidR="003D1D14" w:rsidRDefault="003D1D14" w:rsidP="009F6F84">
            <w:pPr>
              <w:jc w:val="center"/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с</w:t>
            </w:r>
            <w:proofErr w:type="gramEnd"/>
            <w:r>
              <w:rPr>
                <w:rFonts w:cs="Calibri"/>
                <w:sz w:val="28"/>
                <w:szCs w:val="28"/>
              </w:rPr>
              <w:t>. Туринская Слобода</w:t>
            </w:r>
          </w:p>
        </w:tc>
      </w:tr>
    </w:tbl>
    <w:p w:rsidR="009C4861" w:rsidRDefault="009C4861">
      <w:pPr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D14" w:rsidRDefault="003D1D14">
      <w:pPr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861" w:rsidRDefault="005A5BAD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«О внесении изменений в постановление Администрации </w:t>
      </w:r>
    </w:p>
    <w:p w:rsidR="009C4861" w:rsidRDefault="005A5BAD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Слободо-Туринского муниципального района от 22.03.2022 № 119 </w:t>
      </w:r>
    </w:p>
    <w:p w:rsidR="009C4861" w:rsidRDefault="005A5BAD">
      <w:pPr>
        <w:jc w:val="center"/>
      </w:pPr>
      <w:r>
        <w:rPr>
          <w:rFonts w:cs="Liberation Serif"/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средней рыночной стоимости одного квадратного метра общей площади жилого помещения  на территории Слободо-Туринского муниципального района на</w:t>
      </w:r>
      <w:r>
        <w:rPr>
          <w:rFonts w:cs="Liberation Serif"/>
          <w:b/>
          <w:sz w:val="28"/>
          <w:szCs w:val="28"/>
        </w:rPr>
        <w:t xml:space="preserve"> </w:t>
      </w:r>
      <w:r w:rsidR="0029547C">
        <w:rPr>
          <w:rFonts w:cs="Liberation Serif"/>
          <w:b/>
          <w:sz w:val="28"/>
          <w:szCs w:val="28"/>
        </w:rPr>
        <w:t>второй</w:t>
      </w:r>
      <w:r>
        <w:rPr>
          <w:rFonts w:cs="Liberation Serif"/>
          <w:b/>
          <w:sz w:val="28"/>
          <w:szCs w:val="28"/>
        </w:rPr>
        <w:t xml:space="preserve"> квартал 2022 года» </w:t>
      </w:r>
    </w:p>
    <w:p w:rsidR="009C4861" w:rsidRDefault="009C4861">
      <w:pPr>
        <w:jc w:val="center"/>
      </w:pPr>
    </w:p>
    <w:p w:rsidR="003D1D14" w:rsidRDefault="003D1D14">
      <w:pPr>
        <w:jc w:val="center"/>
      </w:pPr>
    </w:p>
    <w:p w:rsidR="009C4861" w:rsidRDefault="005A5BA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9">
        <w:r>
          <w:rPr>
            <w:sz w:val="28"/>
            <w:szCs w:val="28"/>
          </w:rPr>
          <w:t>ст. 2</w:t>
        </w:r>
      </w:hyperlink>
      <w:r>
        <w:rPr>
          <w:sz w:val="28"/>
          <w:szCs w:val="28"/>
        </w:rPr>
        <w:t xml:space="preserve"> Жилищного кодекса Российской Федерации</w:t>
      </w:r>
      <w:r w:rsidR="003D1D1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Свердловской области от 28.04.2006 № 357-ПП (ред.  от 04.02.2016  № 84-ПП) «О порядке обеспечения жильем нуждающихся в улучшении жилищных условий ветеранов ВОВ и нуждающихся в улучшении жилищных условий и вставших на учет до 01.01.2005 года ветеранов, инвалидов и семей, имеющих детей-инвалидов», постановлением Правительства  Свердловской области от 24.10.2013 № 1296-ПП (ред. от 16.12.2016</w:t>
      </w:r>
      <w:proofErr w:type="gramEnd"/>
      <w:r>
        <w:rPr>
          <w:sz w:val="28"/>
          <w:szCs w:val="28"/>
        </w:rPr>
        <w:t>) «</w:t>
      </w:r>
      <w:proofErr w:type="gramStart"/>
      <w:r>
        <w:rPr>
          <w:sz w:val="28"/>
          <w:szCs w:val="28"/>
        </w:rPr>
        <w:t>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года»,  приказом Министерства строительства и развития инфраструктуры Свердловской области  от  27.11.2015  № 470-П (в ред. от 23.05.2016 №331-П)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</w:t>
      </w:r>
      <w:proofErr w:type="gramEnd"/>
      <w:r>
        <w:rPr>
          <w:sz w:val="28"/>
          <w:szCs w:val="28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граждан», постановлением Администрации Слободо-Туринского муниципального района от 24.01.2017 № 19 «Об утверждении </w:t>
      </w:r>
      <w:proofErr w:type="gramStart"/>
      <w:r>
        <w:rPr>
          <w:sz w:val="28"/>
          <w:szCs w:val="28"/>
        </w:rPr>
        <w:t>порядка определения средней рыночной стоимости одного квадратного метра общей площади жилых</w:t>
      </w:r>
      <w:proofErr w:type="gramEnd"/>
      <w:r>
        <w:rPr>
          <w:sz w:val="28"/>
          <w:szCs w:val="28"/>
        </w:rPr>
        <w:t xml:space="preserve"> помещений, сложившейся на территории Слободо-Туринского муниципального района»,</w:t>
      </w:r>
    </w:p>
    <w:p w:rsidR="009C4861" w:rsidRDefault="005A5BAD" w:rsidP="003D1D14">
      <w:pPr>
        <w:spacing w:before="240" w:after="240"/>
        <w:jc w:val="both"/>
      </w:pPr>
      <w:r>
        <w:rPr>
          <w:rFonts w:cs="Liberation Serif"/>
          <w:sz w:val="28"/>
          <w:szCs w:val="28"/>
          <w:lang w:eastAsia="ru-RU"/>
        </w:rPr>
        <w:t xml:space="preserve">ПОСТАНОВЛЯЕТ:    </w:t>
      </w:r>
      <w:r w:rsidR="003D1D14">
        <w:rPr>
          <w:rFonts w:cs="Liberation Serif"/>
          <w:sz w:val="28"/>
          <w:szCs w:val="28"/>
          <w:lang w:eastAsia="ru-RU"/>
        </w:rPr>
        <w:t xml:space="preserve">   </w:t>
      </w:r>
      <w:r>
        <w:rPr>
          <w:rFonts w:cs="Liberation Serif"/>
          <w:sz w:val="28"/>
          <w:szCs w:val="28"/>
          <w:lang w:eastAsia="ru-RU"/>
        </w:rPr>
        <w:t xml:space="preserve">                           </w:t>
      </w:r>
    </w:p>
    <w:p w:rsidR="009C4861" w:rsidRDefault="005A5BAD" w:rsidP="003D1D14">
      <w:pPr>
        <w:ind w:firstLine="709"/>
        <w:jc w:val="both"/>
      </w:pPr>
      <w:r>
        <w:rPr>
          <w:rFonts w:cs="Liberation Serif"/>
          <w:sz w:val="28"/>
          <w:szCs w:val="28"/>
          <w:lang w:eastAsia="ru-RU"/>
        </w:rPr>
        <w:t xml:space="preserve">1. Внести в постановление Администрации </w:t>
      </w:r>
      <w:r w:rsidR="003D1D14">
        <w:rPr>
          <w:rFonts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>
        <w:rPr>
          <w:rFonts w:cs="Liberation Serif"/>
          <w:sz w:val="28"/>
          <w:szCs w:val="28"/>
          <w:lang w:eastAsia="ru-RU"/>
        </w:rPr>
        <w:t xml:space="preserve">от 22.03.2022 № 119 «Об утверждении средней рыночной стоимости одного квадратного метра общей площади жилого помещения  на </w:t>
      </w:r>
      <w:r>
        <w:rPr>
          <w:rFonts w:cs="Liberation Serif"/>
          <w:sz w:val="28"/>
          <w:szCs w:val="28"/>
          <w:lang w:eastAsia="ru-RU"/>
        </w:rPr>
        <w:lastRenderedPageBreak/>
        <w:t>территории Слободо-Туринского муниципального района на второй</w:t>
      </w:r>
      <w:r>
        <w:rPr>
          <w:sz w:val="28"/>
          <w:szCs w:val="28"/>
        </w:rPr>
        <w:t xml:space="preserve"> квартал 2022 года</w:t>
      </w:r>
      <w:r>
        <w:rPr>
          <w:rFonts w:cs="Liberation Serif"/>
          <w:sz w:val="28"/>
          <w:szCs w:val="28"/>
          <w:lang w:eastAsia="ru-RU"/>
        </w:rPr>
        <w:t>» (далее - постановление) следующие изменения:</w:t>
      </w:r>
    </w:p>
    <w:p w:rsidR="009C4861" w:rsidRDefault="005A5BAD">
      <w:pPr>
        <w:ind w:firstLine="709"/>
        <w:jc w:val="both"/>
      </w:pPr>
      <w:r>
        <w:rPr>
          <w:rFonts w:cs="Liberation Serif"/>
          <w:sz w:val="28"/>
          <w:szCs w:val="28"/>
        </w:rPr>
        <w:t>1) изложить пункт 1 постановления в следующей редакции:</w:t>
      </w:r>
    </w:p>
    <w:p w:rsidR="009C4861" w:rsidRDefault="005A5BAD">
      <w:pPr>
        <w:shd w:val="clear" w:color="auto" w:fill="FFFFFF"/>
        <w:tabs>
          <w:tab w:val="left" w:pos="0"/>
        </w:tabs>
        <w:spacing w:line="317" w:lineRule="exact"/>
        <w:ind w:right="22"/>
        <w:jc w:val="both"/>
        <w:rPr>
          <w:sz w:val="28"/>
          <w:szCs w:val="28"/>
        </w:rPr>
      </w:pPr>
      <w:r>
        <w:rPr>
          <w:rFonts w:cs="Liberation Serif"/>
          <w:sz w:val="28"/>
          <w:szCs w:val="28"/>
        </w:rPr>
        <w:t>«1.</w:t>
      </w:r>
      <w:r>
        <w:rPr>
          <w:sz w:val="28"/>
          <w:szCs w:val="28"/>
        </w:rPr>
        <w:t xml:space="preserve"> Утвердить среднюю рыночную стоимость одного квадратного метра жилого помещения на территории  Слободо-Туринского муниципального района на          </w:t>
      </w:r>
      <w:r w:rsidR="00CD5D8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 2022 года  при приобретении на первичном рынке у застройщика и при строительстве жилых домов, в том числе для многодетных семей и работников областных государственных учре</w:t>
      </w:r>
      <w:r w:rsidR="003D1D14">
        <w:rPr>
          <w:sz w:val="28"/>
          <w:szCs w:val="28"/>
        </w:rPr>
        <w:t>ждений  в размере  62081 рубль»;</w:t>
      </w:r>
    </w:p>
    <w:p w:rsidR="009C4861" w:rsidRDefault="005A5BAD" w:rsidP="003D1D14">
      <w:pPr>
        <w:numPr>
          <w:ilvl w:val="0"/>
          <w:numId w:val="1"/>
        </w:numPr>
        <w:shd w:val="clear" w:color="auto" w:fill="FFFFFF"/>
        <w:tabs>
          <w:tab w:val="left" w:pos="353"/>
        </w:tabs>
        <w:spacing w:line="317" w:lineRule="exact"/>
        <w:ind w:left="0" w:right="22" w:firstLine="709"/>
        <w:jc w:val="both"/>
      </w:pPr>
      <w:r>
        <w:rPr>
          <w:rFonts w:cs="Liberation Serif"/>
          <w:sz w:val="28"/>
          <w:szCs w:val="28"/>
        </w:rPr>
        <w:t xml:space="preserve">изложить пункт 2 постановления в следующей редакции: </w:t>
      </w:r>
    </w:p>
    <w:p w:rsidR="009C4861" w:rsidRDefault="005A5BAD">
      <w:pPr>
        <w:shd w:val="clear" w:color="auto" w:fill="FFFFFF"/>
        <w:tabs>
          <w:tab w:val="left" w:pos="353"/>
        </w:tabs>
        <w:spacing w:line="317" w:lineRule="exact"/>
        <w:ind w:right="22" w:firstLine="709"/>
        <w:jc w:val="both"/>
      </w:pPr>
      <w:r>
        <w:rPr>
          <w:rFonts w:cs="Liberation Serif"/>
          <w:sz w:val="28"/>
          <w:szCs w:val="28"/>
        </w:rPr>
        <w:t>«2. Утвердить среднюю рыночную стоимость одного квадратного метра жилого помещения  на вторичном рынке, сложившуюся на территории Слободо-Туринского муниципального района на</w:t>
      </w:r>
      <w:r>
        <w:rPr>
          <w:sz w:val="28"/>
          <w:szCs w:val="28"/>
        </w:rPr>
        <w:t xml:space="preserve"> </w:t>
      </w:r>
      <w:r w:rsidR="00CD5D86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 2022 года</w:t>
      </w:r>
      <w:r>
        <w:rPr>
          <w:rFonts w:cs="Liberation Serif"/>
          <w:sz w:val="28"/>
          <w:szCs w:val="28"/>
        </w:rPr>
        <w:t xml:space="preserve">  в размере </w:t>
      </w:r>
      <w:r w:rsidR="003D1D14">
        <w:rPr>
          <w:rFonts w:cs="Liberation Serif"/>
          <w:sz w:val="28"/>
          <w:szCs w:val="28"/>
        </w:rPr>
        <w:t xml:space="preserve">          </w:t>
      </w:r>
      <w:r>
        <w:rPr>
          <w:rFonts w:cs="Liberation Serif"/>
          <w:sz w:val="28"/>
          <w:szCs w:val="28"/>
        </w:rPr>
        <w:t>28562 рубля»;</w:t>
      </w:r>
    </w:p>
    <w:p w:rsidR="009C4861" w:rsidRDefault="005A5BAD">
      <w:pPr>
        <w:numPr>
          <w:ilvl w:val="0"/>
          <w:numId w:val="1"/>
        </w:numPr>
        <w:jc w:val="both"/>
      </w:pPr>
      <w:r>
        <w:rPr>
          <w:rFonts w:cs="Liberation Serif"/>
          <w:sz w:val="28"/>
          <w:szCs w:val="28"/>
        </w:rPr>
        <w:t>изложить пункт 3 постановления в следующей редакции:</w:t>
      </w:r>
    </w:p>
    <w:p w:rsidR="009C4861" w:rsidRDefault="005A5BAD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«3.Утвердить среднюю  рыночную стоимость одного квадратного метра жилого помещения на </w:t>
      </w:r>
      <w:r>
        <w:rPr>
          <w:sz w:val="28"/>
          <w:szCs w:val="28"/>
        </w:rPr>
        <w:t xml:space="preserve"> </w:t>
      </w:r>
      <w:r w:rsidR="00CD5D86">
        <w:rPr>
          <w:sz w:val="28"/>
          <w:szCs w:val="28"/>
        </w:rPr>
        <w:t>4</w:t>
      </w:r>
      <w:r>
        <w:rPr>
          <w:sz w:val="28"/>
          <w:szCs w:val="28"/>
        </w:rPr>
        <w:t xml:space="preserve">  квартал  2022 года</w:t>
      </w:r>
      <w:r>
        <w:rPr>
          <w:rFonts w:cs="Liberation Serif"/>
          <w:sz w:val="28"/>
          <w:szCs w:val="28"/>
        </w:rPr>
        <w:t xml:space="preserve"> по Слободо-Туринскому муниципальному району в размере 50771 рубль».</w:t>
      </w:r>
    </w:p>
    <w:p w:rsidR="009C4861" w:rsidRDefault="005A5BAD">
      <w:pPr>
        <w:ind w:firstLine="709"/>
        <w:jc w:val="both"/>
      </w:pPr>
      <w:r>
        <w:rPr>
          <w:rFonts w:cs="Liberation Serif"/>
          <w:sz w:val="28"/>
          <w:szCs w:val="28"/>
        </w:rPr>
        <w:t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</w:t>
      </w:r>
      <w:r>
        <w:t xml:space="preserve"> </w:t>
      </w:r>
      <w:hyperlink r:id="rId10">
        <w:r>
          <w:rPr>
            <w:rFonts w:cs="Liberation Serif"/>
            <w:color w:val="000000"/>
            <w:sz w:val="28"/>
            <w:szCs w:val="28"/>
            <w:lang w:bidi="ar-SA"/>
          </w:rPr>
          <w:t>http://slturmr.ru/</w:t>
        </w:r>
      </w:hyperlink>
      <w:r>
        <w:rPr>
          <w:rStyle w:val="a3"/>
          <w:rFonts w:cs="Liberation Serif"/>
          <w:b w:val="0"/>
          <w:bCs w:val="0"/>
          <w:color w:val="000000"/>
          <w:sz w:val="28"/>
          <w:szCs w:val="28"/>
        </w:rPr>
        <w:t>.</w:t>
      </w:r>
    </w:p>
    <w:p w:rsidR="009C4861" w:rsidRPr="003D1D14" w:rsidRDefault="009C4861">
      <w:pPr>
        <w:shd w:val="clear" w:color="auto" w:fill="FFFFFF"/>
        <w:jc w:val="both"/>
        <w:rPr>
          <w:sz w:val="28"/>
        </w:rPr>
      </w:pPr>
    </w:p>
    <w:p w:rsidR="009C4861" w:rsidRPr="003D1D14" w:rsidRDefault="009C4861">
      <w:pPr>
        <w:shd w:val="clear" w:color="auto" w:fill="FFFFFF"/>
        <w:jc w:val="both"/>
        <w:rPr>
          <w:sz w:val="28"/>
        </w:rPr>
      </w:pPr>
    </w:p>
    <w:p w:rsidR="009C4861" w:rsidRDefault="005A5BAD">
      <w:pPr>
        <w:shd w:val="clear" w:color="auto" w:fill="FFFFFF"/>
        <w:jc w:val="both"/>
      </w:pPr>
      <w:r>
        <w:rPr>
          <w:rFonts w:cs="Liberation Serif"/>
          <w:sz w:val="28"/>
          <w:szCs w:val="28"/>
          <w:lang w:eastAsia="ru-RU"/>
        </w:rPr>
        <w:t xml:space="preserve">Глава </w:t>
      </w:r>
    </w:p>
    <w:p w:rsidR="009C4861" w:rsidRDefault="005A5BAD">
      <w:pPr>
        <w:shd w:val="clear" w:color="auto" w:fill="FFFFFF"/>
        <w:jc w:val="both"/>
      </w:pPr>
      <w:r>
        <w:rPr>
          <w:rFonts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>
        <w:rPr>
          <w:rFonts w:cs="Liberation Serif"/>
          <w:sz w:val="28"/>
          <w:szCs w:val="28"/>
          <w:lang w:eastAsia="ru-RU"/>
        </w:rPr>
        <w:tab/>
      </w:r>
      <w:r>
        <w:rPr>
          <w:rFonts w:cs="Liberation Serif"/>
          <w:sz w:val="28"/>
          <w:szCs w:val="28"/>
          <w:lang w:eastAsia="ru-RU"/>
        </w:rPr>
        <w:tab/>
      </w:r>
      <w:r>
        <w:rPr>
          <w:rFonts w:cs="Liberation Serif"/>
          <w:sz w:val="28"/>
          <w:szCs w:val="28"/>
          <w:lang w:eastAsia="ru-RU"/>
        </w:rPr>
        <w:tab/>
        <w:t xml:space="preserve">                  </w:t>
      </w:r>
      <w:bookmarkStart w:id="0" w:name="_GoBack"/>
      <w:bookmarkEnd w:id="0"/>
      <w:r>
        <w:rPr>
          <w:rFonts w:cs="Liberation Serif"/>
          <w:sz w:val="28"/>
          <w:szCs w:val="28"/>
          <w:lang w:eastAsia="ru-RU"/>
        </w:rPr>
        <w:t xml:space="preserve">В.А. </w:t>
      </w:r>
      <w:proofErr w:type="spellStart"/>
      <w:r>
        <w:rPr>
          <w:rFonts w:cs="Liberation Serif"/>
          <w:sz w:val="28"/>
          <w:szCs w:val="28"/>
          <w:lang w:eastAsia="ru-RU"/>
        </w:rPr>
        <w:t>Бедулев</w:t>
      </w:r>
      <w:proofErr w:type="spellEnd"/>
    </w:p>
    <w:p w:rsidR="009C4861" w:rsidRDefault="009C4861">
      <w:pPr>
        <w:jc w:val="both"/>
        <w:rPr>
          <w:rFonts w:ascii="Times New Roman" w:hAnsi="Times New Roman" w:cs="Times New Roman"/>
          <w:lang w:eastAsia="ru-RU"/>
        </w:rPr>
      </w:pPr>
    </w:p>
    <w:p w:rsidR="009C4861" w:rsidRDefault="009C4861"/>
    <w:sectPr w:rsidR="009C4861" w:rsidSect="003D1D14">
      <w:headerReference w:type="default" r:id="rId11"/>
      <w:pgSz w:w="11906" w:h="16838"/>
      <w:pgMar w:top="1134" w:right="567" w:bottom="1134" w:left="1418" w:header="720" w:footer="0" w:gutter="0"/>
      <w:cols w:space="720"/>
      <w:formProt w:val="0"/>
      <w:titlePg/>
      <w:docGrid w:linePitch="326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4A" w:rsidRDefault="00FC724A" w:rsidP="009C4861">
      <w:r>
        <w:separator/>
      </w:r>
    </w:p>
  </w:endnote>
  <w:endnote w:type="continuationSeparator" w:id="0">
    <w:p w:rsidR="00FC724A" w:rsidRDefault="00FC724A" w:rsidP="009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4A" w:rsidRDefault="00FC724A" w:rsidP="009C4861">
      <w:r>
        <w:separator/>
      </w:r>
    </w:p>
  </w:footnote>
  <w:footnote w:type="continuationSeparator" w:id="0">
    <w:p w:rsidR="00FC724A" w:rsidRDefault="00FC724A" w:rsidP="009C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61" w:rsidRDefault="009C4861">
    <w:pPr>
      <w:pStyle w:val="13"/>
      <w:jc w:val="center"/>
      <w:rPr>
        <w:sz w:val="28"/>
      </w:rPr>
    </w:pPr>
    <w:r>
      <w:rPr>
        <w:sz w:val="28"/>
      </w:rPr>
      <w:fldChar w:fldCharType="begin"/>
    </w:r>
    <w:r w:rsidR="005A5BAD">
      <w:rPr>
        <w:sz w:val="28"/>
      </w:rPr>
      <w:instrText>PAGE</w:instrText>
    </w:r>
    <w:r>
      <w:rPr>
        <w:sz w:val="28"/>
      </w:rPr>
      <w:fldChar w:fldCharType="separate"/>
    </w:r>
    <w:r w:rsidR="003D1D14">
      <w:rPr>
        <w:noProof/>
        <w:sz w:val="28"/>
      </w:rPr>
      <w:t>2</w:t>
    </w:r>
    <w:r>
      <w:rPr>
        <w:sz w:val="28"/>
      </w:rPr>
      <w:fldChar w:fldCharType="end"/>
    </w:r>
  </w:p>
  <w:p w:rsidR="009C4861" w:rsidRDefault="009C4861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A56"/>
    <w:multiLevelType w:val="multilevel"/>
    <w:tmpl w:val="A230BE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635F2F"/>
    <w:multiLevelType w:val="multilevel"/>
    <w:tmpl w:val="D65E6BC2"/>
    <w:lvl w:ilvl="0">
      <w:start w:val="2"/>
      <w:numFmt w:val="decimal"/>
      <w:suff w:val="space"/>
      <w:lvlText w:val="%1)"/>
      <w:lvlJc w:val="left"/>
      <w:pPr>
        <w:ind w:left="1069" w:hanging="360"/>
      </w:pPr>
      <w:rPr>
        <w:rFonts w:cs="Liberation Serif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">
    <w:nsid w:val="61CB645E"/>
    <w:multiLevelType w:val="multilevel"/>
    <w:tmpl w:val="6A826B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861"/>
    <w:rsid w:val="001741EC"/>
    <w:rsid w:val="00201C14"/>
    <w:rsid w:val="0029547C"/>
    <w:rsid w:val="003D1D14"/>
    <w:rsid w:val="005A5BAD"/>
    <w:rsid w:val="006026B5"/>
    <w:rsid w:val="009C4861"/>
    <w:rsid w:val="00CD5D86"/>
    <w:rsid w:val="00F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B9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F57B9"/>
  </w:style>
  <w:style w:type="character" w:customStyle="1" w:styleId="-">
    <w:name w:val="Интернет-ссылка"/>
    <w:rsid w:val="005F57B9"/>
    <w:rPr>
      <w:color w:val="000080"/>
      <w:u w:val="single"/>
    </w:rPr>
  </w:style>
  <w:style w:type="character" w:styleId="a3">
    <w:name w:val="Strong"/>
    <w:qFormat/>
    <w:rsid w:val="003A5C28"/>
    <w:rPr>
      <w:b/>
      <w:bCs/>
    </w:rPr>
  </w:style>
  <w:style w:type="character" w:customStyle="1" w:styleId="a4">
    <w:name w:val="Верхний колонтитул Знак"/>
    <w:uiPriority w:val="99"/>
    <w:qFormat/>
    <w:rsid w:val="003A5C2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5">
    <w:name w:val="Нижний колонтитул Знак"/>
    <w:uiPriority w:val="99"/>
    <w:qFormat/>
    <w:rsid w:val="003A5C2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6">
    <w:name w:val="Текст выноски Знак"/>
    <w:uiPriority w:val="99"/>
    <w:semiHidden/>
    <w:qFormat/>
    <w:rsid w:val="00CB4E72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a7">
    <w:name w:val="Заголовок"/>
    <w:basedOn w:val="a"/>
    <w:next w:val="a8"/>
    <w:qFormat/>
    <w:rsid w:val="005F57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5F57B9"/>
    <w:pPr>
      <w:spacing w:after="140" w:line="276" w:lineRule="auto"/>
    </w:pPr>
  </w:style>
  <w:style w:type="paragraph" w:styleId="a9">
    <w:name w:val="List"/>
    <w:basedOn w:val="a8"/>
    <w:rsid w:val="005F57B9"/>
  </w:style>
  <w:style w:type="paragraph" w:customStyle="1" w:styleId="10">
    <w:name w:val="Название объекта1"/>
    <w:basedOn w:val="a"/>
    <w:qFormat/>
    <w:rsid w:val="009C4861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9C4861"/>
    <w:pPr>
      <w:suppressLineNumbers/>
    </w:pPr>
    <w:rPr>
      <w:rFonts w:cs="Arial"/>
    </w:rPr>
  </w:style>
  <w:style w:type="paragraph" w:styleId="ab">
    <w:name w:val="caption"/>
    <w:basedOn w:val="a"/>
    <w:qFormat/>
    <w:rsid w:val="005F57B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5F57B9"/>
    <w:pPr>
      <w:suppressLineNumbers/>
    </w:pPr>
  </w:style>
  <w:style w:type="paragraph" w:customStyle="1" w:styleId="12">
    <w:name w:val="Обычная таблица1"/>
    <w:qFormat/>
    <w:rsid w:val="005F57B9"/>
    <w:rPr>
      <w:rFonts w:ascii="Calibri" w:eastAsia="Calibri" w:hAnsi="Calibri" w:cs="Calibri"/>
      <w:kern w:val="2"/>
    </w:rPr>
  </w:style>
  <w:style w:type="paragraph" w:customStyle="1" w:styleId="ac">
    <w:name w:val="Верхний и нижний колонтитулы"/>
    <w:basedOn w:val="a"/>
    <w:qFormat/>
    <w:rsid w:val="009C4861"/>
  </w:style>
  <w:style w:type="paragraph" w:customStyle="1" w:styleId="13">
    <w:name w:val="Верхний колонтитул1"/>
    <w:basedOn w:val="a"/>
    <w:uiPriority w:val="99"/>
    <w:unhideWhenUsed/>
    <w:rsid w:val="003A5C28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3A5C28"/>
    <w:pPr>
      <w:tabs>
        <w:tab w:val="center" w:pos="4677"/>
        <w:tab w:val="right" w:pos="9355"/>
      </w:tabs>
    </w:pPr>
    <w:rPr>
      <w:szCs w:val="21"/>
    </w:rPr>
  </w:style>
  <w:style w:type="paragraph" w:styleId="ad">
    <w:name w:val="Balloon Text"/>
    <w:basedOn w:val="a"/>
    <w:uiPriority w:val="99"/>
    <w:semiHidden/>
    <w:unhideWhenUsed/>
    <w:qFormat/>
    <w:rsid w:val="00CB4E7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lturm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1AC2E98701541548237C43342C0FD8D91B822F14BE02EF8B9D28C596F5204E32879B517A1C31A0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2022-10-21T10:47:00Z</cp:lastPrinted>
  <dcterms:created xsi:type="dcterms:W3CDTF">2021-06-28T05:05:00Z</dcterms:created>
  <dcterms:modified xsi:type="dcterms:W3CDTF">2022-10-21T10:48:00Z</dcterms:modified>
  <dc:language>ru-RU</dc:language>
</cp:coreProperties>
</file>