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ОТЧЕТ</w:t>
      </w:r>
    </w:p>
    <w:p>
      <w:pPr>
        <w:pStyle w:val="ConsTitle"/>
        <w:bidi w:val="0"/>
        <w:ind w:start="0" w:end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 исполнении плана мероприятий по противодействию коррупции</w:t>
      </w:r>
    </w:p>
    <w:tbl>
      <w:tblPr>
        <w:tblW w:w="15109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8"/>
        <w:gridCol w:w="991"/>
        <w:gridCol w:w="4244"/>
        <w:gridCol w:w="2127"/>
        <w:gridCol w:w="4394"/>
        <w:gridCol w:w="2364"/>
      </w:tblGrid>
      <w:tr>
        <w:trPr/>
        <w:tc>
          <w:tcPr>
            <w:tcW w:w="15108" w:type="dxa"/>
            <w:gridSpan w:val="6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Слободо-Туринский муниципальный район</w:t>
            </w:r>
          </w:p>
        </w:tc>
      </w:tr>
      <w:tr>
        <w:trPr/>
        <w:tc>
          <w:tcPr>
            <w:tcW w:w="15108" w:type="dxa"/>
            <w:gridSpan w:val="6"/>
            <w:tcBorders>
              <w:top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Cs w:val="24"/>
              </w:rPr>
              <w:t>(указать наименование муниципального образования, расположенного на территории Свердловской области)</w:t>
            </w:r>
          </w:p>
        </w:tc>
      </w:tr>
      <w:tr>
        <w:trPr/>
        <w:tc>
          <w:tcPr>
            <w:tcW w:w="15108" w:type="dxa"/>
            <w:gridSpan w:val="6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</w:t>
            </w:r>
          </w:p>
        </w:tc>
      </w:tr>
      <w:tr>
        <w:trPr/>
        <w:tc>
          <w:tcPr>
            <w:tcW w:w="151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Cs w:val="28"/>
              </w:rPr>
              <w:t>(указать отчетный период)</w:t>
            </w:r>
          </w:p>
        </w:tc>
      </w:tr>
      <w:tr>
        <w:trPr/>
        <w:tc>
          <w:tcPr>
            <w:tcW w:w="151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szCs w:val="28"/>
              </w:rPr>
              <w:t>Полстановление Администрации Слободо-Туринского муниципального района от 13.09.2021 № 407 «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0"/>
                <w:szCs w:val="20"/>
                <w:lang w:eastAsia="ru-RU"/>
              </w:rPr>
              <w:t>Об утверждении плана мероприятий по противодействию коррупции в Слободо-Туринском муниципальном районе на 2021-2024 годы»</w:t>
            </w:r>
          </w:p>
        </w:tc>
      </w:tr>
      <w:tr>
        <w:trPr/>
        <w:tc>
          <w:tcPr>
            <w:tcW w:w="151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szCs w:val="28"/>
              </w:rPr>
            </w:r>
          </w:p>
        </w:tc>
      </w:tr>
      <w:tr>
        <w:trPr/>
        <w:tc>
          <w:tcPr>
            <w:tcW w:w="15108" w:type="dxa"/>
            <w:gridSpan w:val="6"/>
            <w:tcBorders>
              <w:top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Cs w:val="28"/>
              </w:rPr>
              <w:t>(</w:t>
            </w:r>
            <w:r>
              <w:rPr>
                <w:rStyle w:val="Style14"/>
                <w:rFonts w:cs="Liberation Serif" w:ascii="Liberation Serif" w:hAnsi="Liberation Serif"/>
                <w:szCs w:val="24"/>
              </w:rPr>
              <w:t>указать</w:t>
            </w:r>
            <w:r>
              <w:rPr>
                <w:rStyle w:val="Style14"/>
                <w:rFonts w:cs="Liberation Serif" w:ascii="Liberation Serif" w:hAnsi="Liberation Serif"/>
                <w:szCs w:val="28"/>
              </w:rPr>
              <w:t xml:space="preserve"> реквизиты и наименование правового акта, которым утвержден план мероприятий по противодействию коррупции)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>Номер</w:t>
            </w:r>
          </w:p>
          <w:p>
            <w:pPr>
              <w:pStyle w:val="ConsTitle"/>
              <w:widowControl w:val="false"/>
              <w:bidi w:val="0"/>
              <w:ind w:start="0" w:end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>строки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>Номер пункта Плана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>Наименование мероприятия Плана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 w:val="false"/>
                <w:sz w:val="20"/>
                <w:szCs w:val="20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 xml:space="preserve">Информация </w:t>
              <w:br/>
              <w:t xml:space="preserve">о реализации мероприятия </w:t>
              <w:br/>
              <w:t>(проведенная работа)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Title"/>
              <w:widowControl w:val="false"/>
              <w:bidi w:val="0"/>
              <w:ind w:start="0" w:end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0"/>
                <w:szCs w:val="20"/>
              </w:rPr>
              <w:t xml:space="preserve">Оценка результатов выполнения мероприятия (результат)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органов местного самоуправления Слободо-Туринского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2021-2024 годов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Проводиться 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Принятие мер по исключению из муниципальных нормативных правовых актов Слободо-Туринского муниципального района (их проектов) коррупциогенных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 мере поступления актов реагирования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Актов реагирования не поступало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антикоррупционной экспертизы муниципальных нормативных правовых актов Слободо-Туринского муниципального района и (или) их проектов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 мере принятия муниципальных нормативных правовых актов в течение 2021-2024 годов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Не выявлено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Ведение учета поступивших Главе Слободо-Туринского муниципального района и (или) в Администрацию Слободо-Туринского муниципального района заключений о результатах антикоррупционной экспертизы муниципальных нормативных правовых актов Слободо-Туринского муниципального района и (или) их проектов, проведенной прокуратурой Слободо-Туринского района, иными уполномоченными органами государственной власти и организациями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Не поступало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приема сведений о доходах, расходах, об имуществе и обязательствах имущественного характера (далее – сведения о доходах) лиц, замещающих муниципальные должности Слободо-Туринского муниципального района,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1 апреля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представлены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приема сведений о доходах лиц, замещающих должности муниципальной службы Слободо-Туринского муниципального района,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30 апреля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представлены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приема сведений о доходах руководителей муниципальных учреждений Слободо-Туринского муниципального района.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30 апреля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представлены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проверок достоверности и полноты сведений о доходах, представляемых лицами, замещающими муниципальные должности Слободо-Туринского муниципального района, должности муниципальной службы Слободо-Туринского муниципального района, и гражданами, претендующими на замещение муниципальных должностей Слободо-Туринского муниципального района, должностей муниципальной службы Слободо-Туринского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проверены, нарушений не выявлено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проверок достоверности и полноты сведений о доходах, представляемых руководителями муниципальных учреждений Слободо-Туринского муниципального района и гражданами, претендующими на замещение должностей руководителей муниципальных учреждений Слободо-Туринского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проверены, нарушений не выявлено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Осуществление контроля за соответствием расходов лиц, замещающих муниципальные должности Слободо-Туринского муниципального района, лиц, замещающих должности муниципальной службы Слободо-Туринского муниципального района,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года, предшествующих совершению сделки, в случаях, предусмотренных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28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проверены, нарушений не выявлено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Актуализация перечня должностей муниципальной службы в органах местного самоуправления Слободо-Туринского муниципального района, при замещении которых муниципальные служащие обязаны представлять сведения о доходах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1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Перечень актуальный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с лицами, замещающими должности муниципальной службы Слободо-Туринского муниципального района,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30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Calibri" w:cs="Liberation Serif"/>
                <w:sz w:val="20"/>
                <w:szCs w:val="20"/>
                <w:lang w:eastAsia="en-US"/>
              </w:rPr>
            </w:pPr>
            <w:r>
              <w:rPr>
                <w:rFonts w:eastAsia="Times New Roman" w:cs="Liberation Serif"/>
                <w:sz w:val="20"/>
                <w:szCs w:val="20"/>
                <w:lang w:eastAsia="en-US"/>
              </w:rPr>
              <w:t xml:space="preserve">Семинар с муниципальными служащими органов местного самоуправления Слободо-Туринского муниципального района по теме: 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запретов», </w:t>
            </w:r>
            <w:r>
              <w:rPr>
                <w:rFonts w:eastAsia="Times New Roman" w:cs="Liberation Serif"/>
                <w:color w:val="000000"/>
                <w:sz w:val="20"/>
                <w:szCs w:val="20"/>
                <w:lang w:eastAsia="en-US"/>
              </w:rPr>
              <w:t>«Обзор практики право применения в сфере конфликтов интересов»,</w:t>
            </w:r>
            <w:r>
              <w:rPr>
                <w:rFonts w:eastAsia="Calibri" w:cs="Liberation Serif"/>
                <w:sz w:val="20"/>
                <w:szCs w:val="20"/>
                <w:lang w:eastAsia="en-US"/>
              </w:rPr>
              <w:t>23.11.2021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соблюдения гражданами, замещавшими должности муниципальной службы Слободо-Туринского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Ежеквартально, до 20 марта,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20 июня,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20 сентября,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en-US"/>
              </w:rPr>
              <w:t>до20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Мониторинг проведен, за год уволился 1 человек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Обеспечение функционирования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 мере возникновения оснований для заседания комиссии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Проведено 4 заседания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https://slturmr.ru/protivodeystvie_korruptsii/slujebnoe_povedeniye/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работы по доведению до сведения граждан, поступающих на муниципальную службу Слободо-Туринского муниципального района и муниципальных служащих положений антикоррупционного законодательства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 – 2024 годов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Поступил 1 человек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проверок использования муниципального имущества Слободо-Туринского муниципального района,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Проведены, нарушений не выявлено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проверок использования средств бюджета Слободо-Туринского муниципального района,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Проведены, нарушений не выявлено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Проведение проверок эффективности и целевого использования кредитов и займов, полученных под муниципальные гарантии Слободо-Туринского муниципального района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Проведены, нарушений не выявлено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Осуществление контроля за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Проведены, нарушений не выявлено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(Контур Фокус, анкетирование, сведения о ближайших родственниках)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Проведены, нарушений не выявлено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обращений граждан в органы местного самоуправления Слободо-Туринского муниципального района по фактам коррупции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Обращений в ОМСУ не было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работы «телефона доверия» по вопросам противодействия коррупции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Обращений в ОМСУ не было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Слободо-Туринского муниципального района и работников органов местного самоуправления Слободо-Туринского муниципального района и подведомственных им организаций посредством приема электронных обращений на официальный сайт Администрации Слободо-Туринского муниципального района в информационно-телекоммуникационной сети «Интернет» (далее – сеть «Интернет»)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2021 - 2024 годов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hyperlink r:id="rId2">
              <w:r>
                <w:rPr>
                  <w:rFonts w:cs="Liberation Serif"/>
                  <w:sz w:val="20"/>
                  <w:szCs w:val="20"/>
                  <w:lang w:eastAsia="en-US"/>
                </w:rPr>
                <w:t>https://slturmr.ru/protivodeystvie_korruptsii/os/</w:t>
              </w:r>
            </w:hyperlink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Размещение просветительских материалов, направленных на борьбу с проявлениями коррупции, в разделе «Противодействие коррупции» официального сайта Администрации Слободо-Туринского муниципального района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 – 2024 годов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Cs w:val="28"/>
              </w:rPr>
            </w:pPr>
            <w:hyperlink r:id="rId3">
              <w:r>
                <w:rPr>
                  <w:rFonts w:cs="Liberation Serif" w:ascii="Liberation Serif" w:hAnsi="Liberation Serif"/>
                  <w:sz w:val="20"/>
                  <w:szCs w:val="20"/>
                </w:rPr>
                <w:t>https://slturmr.ru/protivodeystvie_korruptsii/antikorruptsionnoe_prosveschenie/</w:t>
              </w:r>
            </w:hyperlink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start="0" w:end="0" w:hang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На стенде в здании Администрации Слободо-Туринского муниципального района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Популяризация раздела «Противодействие коррупции официального сайта Администрации Слободо-Туринского муниципального района в сети «Интернет»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 – 2024 годов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Cs w:val="28"/>
              </w:rPr>
            </w:pPr>
            <w:hyperlink r:id="rId4">
              <w:r>
                <w:rPr>
                  <w:rFonts w:cs="Liberation Serif" w:ascii="Liberation Serif" w:hAnsi="Liberation Serif"/>
                  <w:sz w:val="20"/>
                  <w:szCs w:val="20"/>
                </w:rPr>
                <w:t>https://slturmr.ru/protivodeystvie_korruptsii/</w:t>
              </w:r>
            </w:hyperlink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start="0" w:end="0" w:hanging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На стенде в здании Администрации Слободо-Туринского муниципального района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Привлечение представителей институтов гражданского общества (Общественной палаты Слободо-Туринского муниципального района,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Слободо-Туринского муниципального района по вопросам, предусмотренным законодательством Российской Федерации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 мере организации публичных (общественных) слушаний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Привлекаются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5">
              <w:r>
                <w:rPr>
                  <w:rFonts w:cs="Liberation Serif" w:ascii="Liberation Serif" w:hAnsi="Liberation Serif"/>
                  <w:sz w:val="20"/>
                  <w:szCs w:val="20"/>
                </w:rPr>
                <w:t>https://slturmr.ru/obschestvennoe_obsujdenie_proektov_npa/</w:t>
              </w:r>
            </w:hyperlink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ежегодного сбора предложений представителей институтов гражданского общества (Общественной палаты Слободо-Туринского муниципального района, общественных объединений и др.) по вопросам совершенствования деятельности органов местного самоуправления Слободо-Туринского муниципального района в области противодействияЕжегодно, до 30 декабря коррупции (с последующим рассмотрением на заседании Комиссии по координации работы по противодействию коррупции в Слободо-Туринского муниципального района)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1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Осуществляется, предложения рассматривались на комиссии при утверждении плана работы комиссии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Привлечение институтов гражданского общества к процедурам проведения оценки регулирующего воздействия проектов муниципальных нормативных правовых актов Слободо-Туринского муниципального района и экспертизы муниципальных нормативных правовых актов Слободо-Туринского муниципального района в сфере предпринимательской и инвестиционной деятельности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30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http://slturmr.ru/otsenka_reguliruyuschego_vozdeystviya/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Информационная поддержка органами местного самоуправления проектов, акций и (или) иных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30 декабря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Cs w:val="28"/>
              </w:rPr>
            </w:pPr>
            <w:hyperlink r:id="rId6">
              <w:r>
                <w:rPr>
                  <w:rFonts w:cs="Liberation Serif" w:ascii="Liberation Serif" w:hAnsi="Liberation Serif"/>
                  <w:sz w:val="20"/>
                  <w:szCs w:val="20"/>
                </w:rPr>
                <w:t>http://slturmr.ru/obschestvennaya_palata/</w:t>
              </w:r>
            </w:hyperlink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http://slturmr.ru/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состояния и эффективности противодействия коррупции в Слободо-Туринском муниципальном районе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Ежеквартально, до 30 числа месяца, следующего за отчетным периодом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проводится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Слободо-Туринского муниципального района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http://slturmr.ru/protivodeystvie_korruptsii/deyatelnost_komissii/protokoly/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Мониторинг хода реализации мероприятий по противодействию коррупции в Слободо-Туринском муниципальном районе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проводится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Обеспечение проведения заседаний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 основании отдельного плана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Проводится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https://slturmr.ru/protivodeystvie_korruptsii/deyatelnost_komissii/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Обеспечение проведения заседаний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По мере возникновения оснований для проведения заседаний комиссии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Проводится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https://slturmr.ru/protivodeystvie_korruptsii/slujebnoe_povedeniye/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Осуществление контроля за реализацией мер по предупреждению коррупции в муниципальных учреждениях Слободо-Туринского муниципального района и иных организациях, подведомственных Администрации Слободо-Туринского муниципального района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Проводится, так же на заседаниях комиссии заслушиваются руководители организаций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повышения квалификации муниципальных служащих Слободо-Туринского муниципального района, в должностные обязанности которых входит участие в противодействии коррупции (с учетом потребности в обучении по антикоррупционной тематике)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До 31 декабря 2024 года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Прошли повышение квалификации 2 муниципальных служащих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Организация обучения муниципальных служащих Слободо-Туринского муниципального района, впервые поступающих на муниципальную службу для замещения должностей, включенных в перечни, при замещении которых муниципальные служащие обязаны предоставлять сведения о доходах, по образовательным программам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2021 – 2024 годов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Прошел повышение квалификации 1 муниципальный служащий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лиц, замещающих должности муниципальной службы в органах местного самоуправления Слободо-Туринского муниципального района (далее – муниципальные служащие)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Отчет  направлен 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39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39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Направление в Департамент сводной информации о принятых органами местного самоуправления Слободо-Туринского муниципального района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nCoV</w:t>
            </w:r>
            <w:r>
              <w:rPr>
                <w:rFonts w:cs="Liberation Serif"/>
                <w:sz w:val="20"/>
                <w:szCs w:val="20"/>
                <w:lang w:eastAsia="en-US"/>
              </w:rPr>
              <w:t>), а также на реализацию национальных проектов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1 февраля года, следующего за отчетным,</w:t>
            </w:r>
          </w:p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итоговый доклад – до 1 ноября 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Отчет направлен 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информации об изменении адресов официальных сайтов органов местного самоуправления Слободо-Туринского муниципального района в сети «Интернет»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В течение 5 рабочих дней со дня изменения адресов официальных сайтов органа местного самоуправления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Изменений не было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сводной информации о проведенных в органах местного самоуправления Слободо-Туринского муниципального района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Ежеквартально,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апреля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июля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15 октября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IV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20 января года, следующего за отчетным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Отчет направляется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сводной информации о проведенных органами местного самоуправления Слободо-Туринского муниципального района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Слободо-Туринского муниципального района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Ежеквартально,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апреля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июля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15 октября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IV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20 января года, следующего за отчетным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Отчет направляется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9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42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сводной информации о проведенных органами местного самоуправления Слободо-Туринского муниципального района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Ежеквартально,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апреля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июля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15 октября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IV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20 января года, следующего за отчетным</w:t>
            </w:r>
          </w:p>
        </w:tc>
        <w:tc>
          <w:tcPr>
            <w:tcW w:w="439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Отчет направляется вовремя</w:t>
            </w:r>
          </w:p>
        </w:tc>
        <w:tc>
          <w:tcPr>
            <w:tcW w:w="23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свода предложений органов местного самоуправления Слободо-Туринского муниципального района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Ежегодно, до 1 октября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Отчет направляется вовремя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star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42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both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>Направление в Департамент свода информации о ходе реализации в органах местного самоуправления Слободо-Туринского муниципального района Национального плана и его результатов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220" w:before="0" w:after="1"/>
              <w:jc w:val="center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Ежеквартально,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апреля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25 июля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III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15 октября отчетного года;  за </w:t>
            </w:r>
            <w:r>
              <w:rPr>
                <w:rFonts w:cs="Liberation Serif"/>
                <w:sz w:val="20"/>
                <w:szCs w:val="20"/>
                <w:lang w:val="en-US" w:eastAsia="en-US"/>
              </w:rPr>
              <w:t>IV</w:t>
            </w:r>
            <w:r>
              <w:rPr>
                <w:rFonts w:cs="Liberation Serif"/>
                <w:sz w:val="20"/>
                <w:szCs w:val="20"/>
                <w:lang w:eastAsia="en-US"/>
              </w:rPr>
              <w:t xml:space="preserve"> квартал отчетного года –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Отчет направляется вовремя</w:t>
            </w:r>
          </w:p>
        </w:tc>
        <w:tc>
          <w:tcPr>
            <w:tcW w:w="2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выполнено</w:t>
            </w:r>
          </w:p>
        </w:tc>
      </w:tr>
    </w:tbl>
    <w:p>
      <w:pPr>
        <w:pStyle w:val="Style21"/>
        <w:bidi w:val="0"/>
        <w:jc w:val="start"/>
        <w:rPr/>
      </w:pP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ВЫВОД: Из 45</w:t>
      </w:r>
      <w:r>
        <w:rPr>
          <w:rStyle w:val="Style14"/>
          <w:rFonts w:cs="Liberation Serif" w:ascii="Liberation Serif" w:hAnsi="Liberation Serif"/>
          <w:b w:val="false"/>
          <w:bCs w:val="false"/>
          <w:i/>
          <w:sz w:val="24"/>
          <w:szCs w:val="24"/>
        </w:rPr>
        <w:t xml:space="preserve"> </w:t>
      </w: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мероприятий Плана, запланированных к выполнению в 2</w:t>
      </w:r>
      <w:r>
        <w:rPr>
          <w:rStyle w:val="Style14"/>
          <w:rFonts w:cs="Liberation Serif" w:ascii="Liberation Serif" w:hAnsi="Liberation Serif"/>
          <w:b w:val="false"/>
          <w:bCs w:val="false"/>
          <w:i/>
          <w:sz w:val="24"/>
          <w:szCs w:val="24"/>
        </w:rPr>
        <w:t>021 году</w:t>
      </w: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, выполнено 45</w:t>
      </w:r>
      <w:r>
        <w:rPr>
          <w:rStyle w:val="Style14"/>
          <w:rFonts w:cs="Liberation Serif" w:ascii="Liberation Serif" w:hAnsi="Liberation Serif"/>
          <w:b w:val="false"/>
          <w:bCs w:val="false"/>
          <w:i/>
          <w:sz w:val="24"/>
          <w:szCs w:val="24"/>
        </w:rPr>
        <w:t xml:space="preserve"> </w:t>
      </w: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мероприятий, из них:</w:t>
      </w:r>
    </w:p>
    <w:p>
      <w:pPr>
        <w:pStyle w:val="Style21"/>
        <w:bidi w:val="0"/>
        <w:jc w:val="start"/>
        <w:rPr/>
      </w:pP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выполнено в полном объеме в установленные сроки – 45</w:t>
      </w:r>
      <w:r>
        <w:rPr>
          <w:rStyle w:val="Style14"/>
          <w:rFonts w:cs="Liberation Serif" w:ascii="Liberation Serif" w:hAnsi="Liberation Serif"/>
          <w:b w:val="false"/>
          <w:bCs w:val="false"/>
          <w:i/>
          <w:sz w:val="24"/>
          <w:szCs w:val="24"/>
        </w:rPr>
        <w:t xml:space="preserve"> </w:t>
      </w: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мероприятий;</w:t>
      </w:r>
    </w:p>
    <w:p>
      <w:pPr>
        <w:pStyle w:val="Style21"/>
        <w:bidi w:val="0"/>
        <w:jc w:val="start"/>
        <w:rPr/>
      </w:pP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Выявлены следующие причины и условия, способствующие коррупционным нарушениям: не уведомление о возможном конфликте интересов</w:t>
      </w:r>
    </w:p>
    <w:p>
      <w:pPr>
        <w:pStyle w:val="Style21"/>
        <w:bidi w:val="0"/>
        <w:jc w:val="start"/>
        <w:rPr/>
      </w:pP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Приняты следующие меры по устранению причин и условий, способствующих коррупционным нарушениям: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  <w:b w:val="false"/>
          <w:bCs w:val="false"/>
          <w:sz w:val="24"/>
          <w:szCs w:val="24"/>
        </w:rPr>
        <w:t>наложено дисциплинарное взыскание, проведен семинар с муниципальными служащими</w:t>
      </w:r>
    </w:p>
    <w:p>
      <w:pPr>
        <w:pStyle w:val="Style21"/>
        <w:bidi w:val="0"/>
        <w:ind w:start="0" w:end="0" w:firstLine="709"/>
        <w:jc w:val="start"/>
        <w:rPr>
          <w:rFonts w:ascii="Liberation Serif" w:hAnsi="Liberation Serif" w:cs="Liberation Serif"/>
          <w:b/>
          <w:b/>
          <w:i/>
          <w:i/>
          <w:sz w:val="24"/>
          <w:szCs w:val="24"/>
        </w:rPr>
      </w:pPr>
      <w:r>
        <w:rPr>
          <w:rFonts w:cs="Liberation Serif" w:ascii="Liberation Serif" w:hAnsi="Liberation Serif"/>
          <w:b/>
          <w:i/>
          <w:sz w:val="24"/>
          <w:szCs w:val="24"/>
        </w:rPr>
      </w:r>
    </w:p>
    <w:p>
      <w:pPr>
        <w:pStyle w:val="Decor"/>
        <w:bidi w:val="0"/>
        <w:spacing w:before="0" w:after="0"/>
        <w:jc w:val="both"/>
        <w:rPr>
          <w:rStyle w:val="Style14"/>
          <w:rFonts w:ascii="Liberation Serif" w:hAnsi="Liberation Serif" w:cs="Liberation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Обычный"/>
    <w:qFormat/>
    <w:pPr>
      <w:widowControl w:val="false"/>
      <w:suppressAutoHyphens w:val="true"/>
      <w:bidi w:val="0"/>
      <w:spacing w:lineRule="auto" w:line="240" w:before="0" w:after="0"/>
      <w:jc w:val="start"/>
    </w:pPr>
    <w:rPr>
      <w:rFonts w:ascii="Times New Roman" w:hAnsi="Times New Roman" w:eastAsia="Times New Roman" w:cs="Lucida Sans"/>
      <w:color w:val="auto"/>
      <w:kern w:val="2"/>
      <w:sz w:val="20"/>
      <w:szCs w:val="20"/>
      <w:lang w:val="ru-RU" w:eastAsia="ru-RU" w:bidi="hi-IN"/>
    </w:rPr>
  </w:style>
  <w:style w:type="paragraph" w:styleId="Decor">
    <w:name w:val="decor"/>
    <w:basedOn w:val="Style21"/>
    <w:qFormat/>
    <w:pPr>
      <w:suppressAutoHyphens w:val="true"/>
      <w:spacing w:before="100" w:after="100"/>
    </w:pPr>
    <w:rPr>
      <w:b/>
      <w:bCs/>
      <w:color w:val="330099"/>
      <w:sz w:val="23"/>
      <w:szCs w:val="23"/>
    </w:rPr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start="0" w:end="19772" w:hanging="0"/>
      <w:jc w:val="star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turmr.ru/protivodeystvie_korruptsii/os/" TargetMode="External"/><Relationship Id="rId3" Type="http://schemas.openxmlformats.org/officeDocument/2006/relationships/hyperlink" Target="https://slturmr.ru/protivodeystvie_korruptsii/antikorruptsionnoe_prosveschenie/" TargetMode="External"/><Relationship Id="rId4" Type="http://schemas.openxmlformats.org/officeDocument/2006/relationships/hyperlink" Target="https://slturmr.ru/protivodeystvie_korruptsii/" TargetMode="External"/><Relationship Id="rId5" Type="http://schemas.openxmlformats.org/officeDocument/2006/relationships/hyperlink" Target="https://slturmr.ru/obschestvennoe_obsujdenie_proektov_npa/" TargetMode="External"/><Relationship Id="rId6" Type="http://schemas.openxmlformats.org/officeDocument/2006/relationships/hyperlink" Target="http://slturmr.ru/obschestvennaya_palata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LibreOffice/7.2.3.2$Windows_X86_64 LibreOffice_project/d166454616c1632304285822f9c83ce2e660fd92</Application>
  <AppVersion>15.0000</AppVersion>
  <Pages>10</Pages>
  <Words>2165</Words>
  <Characters>17238</Characters>
  <CharactersWithSpaces>19137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2022-01-19T10:27:20Z</cp:lastPrinted>
  <dcterms:modified xsi:type="dcterms:W3CDTF">2022-01-19T10:28:12Z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