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76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31.05.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231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Об утверждении порядка расходования субсидий предоставленных из областного бюджета бюджету Слободо-Туринского муниципального района, на реализацию меропри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en-US" w:eastAsia="ru-RU" w:bidi="ar-SA"/>
        </w:rPr>
        <w:t>я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тий по поэтапному внедрению Всероссийского физкультурно-спортивного комплекса  «Готов к труду и обороне» (ГТО)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 соответствии с Законами Свердловской области от 15 июля 2005 года      </w:t>
      </w:r>
      <w:hyperlink r:id="rId3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№ 70-ОЗ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от  10 декабря 2020 года </w:t>
      </w:r>
      <w:hyperlink r:id="rId4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№ 144-ОЗ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«Об областном бюджете на 2021 год и плановый период 2022 и 2023 годов», </w:t>
      </w:r>
      <w:hyperlink r:id="rId5">
        <w:r>
          <w:rPr>
            <w:rFonts w:eastAsia="Calibri" w:cs="Liberation Serif" w:ascii="Liberation Serif" w:hAnsi="Liberation Serif"/>
            <w:color w:val="000000"/>
            <w:sz w:val="28"/>
            <w:szCs w:val="28"/>
            <w:lang w:eastAsia="en-US"/>
          </w:rPr>
          <w:t>Постановлени</w:t>
        </w:r>
      </w:hyperlink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ями</w:t>
      </w: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  <w:t xml:space="preserve"> Правительства Свердловской области от 29.10.2013 </w:t>
      </w:r>
      <w:r>
        <w:rPr>
          <w:rFonts w:eastAsia="Calibri" w:cs="Liberation Serif" w:ascii="Liberation Serif" w:hAnsi="Liberation Serif"/>
          <w:color w:val="000000" w:themeColor="text1"/>
          <w:kern w:val="0"/>
          <w:sz w:val="28"/>
          <w:szCs w:val="28"/>
          <w:lang w:val="ru-RU" w:eastAsia="en-US" w:bidi="ar-SA"/>
        </w:rPr>
        <w:t>№</w:t>
      </w: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  <w:t xml:space="preserve">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2024 года»,</w:t>
      </w:r>
      <w:r>
        <w:rPr>
          <w:rFonts w:cs="Liberation Serif" w:ascii="Liberation Serif" w:hAnsi="Liberation Serif"/>
          <w:sz w:val="28"/>
          <w:szCs w:val="28"/>
        </w:rPr>
        <w:t xml:space="preserve"> от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15</w:t>
      </w:r>
      <w:r>
        <w:rPr>
          <w:rFonts w:cs="Liberation Serif" w:ascii="Liberation Serif" w:hAnsi="Liberation Serif"/>
          <w:sz w:val="28"/>
          <w:szCs w:val="28"/>
        </w:rPr>
        <w:t>.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04.</w:t>
      </w:r>
      <w:r>
        <w:rPr>
          <w:rFonts w:cs="Liberation Serif" w:ascii="Liberation Serif" w:hAnsi="Liberation Serif"/>
          <w:sz w:val="28"/>
          <w:szCs w:val="28"/>
        </w:rPr>
        <w:t xml:space="preserve">2021 №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216</w:t>
      </w:r>
      <w:r>
        <w:rPr>
          <w:rFonts w:cs="Liberation Serif" w:ascii="Liberation Serif" w:hAnsi="Liberation Serif"/>
          <w:sz w:val="28"/>
          <w:szCs w:val="28"/>
        </w:rPr>
        <w:t>-ПП «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О внесении изменений в постановление Правительства Свердловской области от 21.01.2021 № 16-ПП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физической культуры и спорта в Свердловской области до 2024 года»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,  соглашение о предоставлении субсидии из областного бюджета бюджету муниципального образования, расположенного на территории Свердловской области от 11.05.21 № 67/21-ГТО</w:t>
      </w:r>
    </w:p>
    <w:p>
      <w:pPr>
        <w:pStyle w:val="Normal"/>
        <w:spacing w:before="240" w:after="24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порядок  расходования субсиди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rFonts w:cs="Liberation Serif" w:ascii="Liberation Serif" w:hAnsi="Liberation Serif"/>
          <w:sz w:val="28"/>
          <w:szCs w:val="28"/>
        </w:rPr>
        <w:t xml:space="preserve"> предоставленных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из областного бюджета бюджету Слободо-Туринского муниципального района, на реализацию меропри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тий по поэтапному внедрению Всероссийского физкультурно-спортивного комплекса  «Готов к труду и обороне» (ГТО)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(прилагается).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Liberation Serif" w:ascii="Liberation Serif" w:hAnsi="Liberation Serif"/>
          <w:sz w:val="28"/>
          <w:szCs w:val="28"/>
        </w:rPr>
        <w:t xml:space="preserve">. Разместить настоящее постановление на официальном сайте 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Liberation Serif" w:ascii="Liberation Serif" w:hAnsi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http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://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slturmr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ru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Liberation Serif"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left="4678" w:hanging="0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rFonts w:cs="Liberation Serif" w:ascii="Liberation Serif" w:hAnsi="Liberation Serif"/>
          <w:sz w:val="28"/>
          <w:szCs w:val="22"/>
        </w:rPr>
        <w:t xml:space="preserve">Приложение 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>Утвержден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Слободо-Туринского </w:t>
        <w:tab/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муниципального района 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от </w:t>
      </w:r>
      <w:r>
        <w:rPr>
          <w:rFonts w:cs="Liberation Serif" w:ascii="Liberation Serif" w:hAnsi="Liberation Serif"/>
          <w:sz w:val="28"/>
          <w:szCs w:val="22"/>
        </w:rPr>
        <w:t>31.05.</w:t>
      </w:r>
      <w:r>
        <w:rPr>
          <w:rFonts w:cs="Liberation Serif" w:ascii="Liberation Serif" w:hAnsi="Liberation Serif"/>
          <w:sz w:val="28"/>
          <w:szCs w:val="22"/>
        </w:rPr>
        <w:t>202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2"/>
          <w:lang w:val="ru-RU" w:eastAsia="ru-RU" w:bidi="ar-SA"/>
        </w:rPr>
        <w:t>1</w:t>
      </w:r>
      <w:r>
        <w:rPr>
          <w:rFonts w:cs="Liberation Serif" w:ascii="Liberation Serif" w:hAnsi="Liberation Serif"/>
          <w:sz w:val="28"/>
          <w:szCs w:val="22"/>
        </w:rPr>
        <w:t xml:space="preserve">  № </w:t>
      </w:r>
      <w:r>
        <w:rPr>
          <w:rFonts w:cs="Liberation Serif" w:ascii="Liberation Serif" w:hAnsi="Liberation Serif"/>
          <w:sz w:val="28"/>
          <w:szCs w:val="22"/>
        </w:rPr>
        <w:t>231</w:t>
      </w:r>
      <w:r>
        <w:rPr>
          <w:rFonts w:cs="Liberation Serif" w:ascii="Liberation Serif" w:hAnsi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32"/>
        </w:rPr>
        <w:t>Порядок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rFonts w:eastAsia="Times New Roman" w:cs="Liberation Serif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расходования субсидий предоставленных из 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>областного бюджета бюджету Слободо-Туринского муниципального района, на реализацию меропри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>тий по поэтапному внедрению Всероссийского физкультурно-спортивного комплекса  «Готов к труду и обороне» (ГТО)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1.  Порядок расходования субсидий, предоставленных из областного бюджета бюджету </w:t>
      </w: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Слободо-Туринского муниципального района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,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на реализацию меропри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тий по поэтапному внедрению Всероссийского физкультурно-спортивного комплекса  «Готов к труду и обороне» (ГТО)</w:t>
      </w:r>
      <w:r>
        <w:rPr>
          <w:rFonts w:cs="Liberation Serif" w:ascii="Liberation Serif" w:hAnsi="Liberation Serif"/>
          <w:b w:val="false"/>
          <w:bCs w:val="false"/>
          <w:color w:val="000000" w:themeColor="text1"/>
          <w:sz w:val="28"/>
          <w:szCs w:val="32"/>
        </w:rPr>
        <w:t xml:space="preserve"> 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(далее - Порядок) разработан в соответствии с Бюджетным </w:t>
      </w:r>
      <w:hyperlink r:id="rId6">
        <w:r>
          <w:rPr>
            <w:rFonts w:cs="Liberation Serif" w:ascii="Liberation Serif" w:hAnsi="Liberation Serif"/>
            <w:color w:val="000000"/>
            <w:sz w:val="28"/>
            <w:szCs w:val="32"/>
          </w:rPr>
          <w:t>кодексом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Российской Федерации, </w:t>
      </w:r>
      <w:hyperlink r:id="rId7">
        <w:r>
          <w:rPr>
            <w:rFonts w:cs="Liberation Serif" w:ascii="Liberation Serif" w:hAnsi="Liberation Serif"/>
            <w:color w:val="000000"/>
            <w:sz w:val="28"/>
            <w:szCs w:val="32"/>
          </w:rPr>
          <w:t>Постановлением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Правительства Свердловской области от 29.10.2013 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>№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2024 года».</w:t>
      </w:r>
    </w:p>
    <w:p>
      <w:pPr>
        <w:pStyle w:val="ListParagraph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2. Настоящий Порядок определяет условия расходования субсидий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на реализацию меропри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тий по поэтапному внедрению Всероссийского физкультурно-спортивного комплекса  «Готов к труду и обороне» (ГТО)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(далее - Субсидии) на условиях софинансирования.</w:t>
      </w:r>
    </w:p>
    <w:p>
      <w:pPr>
        <w:pStyle w:val="Normal"/>
        <w:widowControl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Liberation Serif" w:ascii="Liberation Serif" w:hAnsi="Liberation Serif"/>
          <w:sz w:val="28"/>
          <w:szCs w:val="32"/>
        </w:rPr>
        <w:t>3. Главным распорядителем средств бюджета является Администрация Слободо-Туринского муниципального района.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32"/>
        </w:rPr>
        <w:t>(далее — Администрация).</w:t>
      </w:r>
    </w:p>
    <w:p>
      <w:pPr>
        <w:pStyle w:val="ListParagraph"/>
        <w:numPr>
          <w:ilvl w:val="0"/>
          <w:numId w:val="0"/>
        </w:numPr>
        <w:spacing w:lineRule="auto" w:line="240"/>
        <w:ind w:left="0" w:firstLine="708"/>
        <w:jc w:val="both"/>
        <w:outlineLvl w:val="0"/>
        <w:rPr/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4</w:t>
      </w:r>
      <w:r>
        <w:rPr>
          <w:rFonts w:cs="Liberation Serif" w:ascii="Liberation Serif" w:hAnsi="Liberation Serif"/>
          <w:sz w:val="28"/>
          <w:szCs w:val="32"/>
        </w:rPr>
        <w:t xml:space="preserve">.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Субсидия подлежит зачислению в доходы бюджета муниципального района по коду 901 2022 9999 05 0000150 «</w:t>
      </w:r>
      <w:r>
        <w:rPr>
          <w:rFonts w:eastAsia="Times New Roman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Субсидии на реализацию мероприятий по поэтапному внедрению Всероссийского физкультурно-спортивного комплекса  «Готов к труду и обороне»</w:t>
      </w:r>
      <w:r>
        <w:rPr>
          <w:rFonts w:eastAsia="Calibri"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rFonts w:eastAsia="Calibri" w:cs="Liberation Serif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.</w:t>
      </w:r>
    </w:p>
    <w:p>
      <w:pPr>
        <w:pStyle w:val="ListParagraph"/>
        <w:numPr>
          <w:ilvl w:val="0"/>
          <w:numId w:val="0"/>
        </w:numPr>
        <w:spacing w:lineRule="auto" w:line="240"/>
        <w:ind w:left="0" w:firstLine="708"/>
        <w:jc w:val="both"/>
        <w:outlineLvl w:val="0"/>
        <w:rPr/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5</w:t>
      </w:r>
      <w:r>
        <w:rPr>
          <w:rFonts w:cs="Liberation Serif" w:ascii="Liberation Serif" w:hAnsi="Liberation Serif"/>
          <w:sz w:val="28"/>
          <w:szCs w:val="32"/>
        </w:rPr>
        <w:t xml:space="preserve">.  Расходование средств осуществляется по разделу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11</w:t>
      </w:r>
      <w:r>
        <w:rPr>
          <w:rFonts w:cs="Liberation Serif" w:ascii="Liberation Serif" w:hAnsi="Liberation Serif"/>
          <w:sz w:val="28"/>
          <w:szCs w:val="32"/>
        </w:rPr>
        <w:t>00 «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Физическая культура и спорт</w:t>
      </w:r>
      <w:r>
        <w:rPr>
          <w:rFonts w:cs="Liberation Serif" w:ascii="Liberation Serif" w:hAnsi="Liberation Serif"/>
          <w:sz w:val="28"/>
          <w:szCs w:val="32"/>
        </w:rPr>
        <w:t>», подразделу 1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101</w:t>
      </w:r>
      <w:r>
        <w:rPr>
          <w:rFonts w:cs="Liberation Serif" w:ascii="Liberation Serif" w:hAnsi="Liberation Serif"/>
          <w:sz w:val="28"/>
          <w:szCs w:val="32"/>
        </w:rPr>
        <w:t xml:space="preserve"> «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Физическая культура</w:t>
      </w:r>
      <w:r>
        <w:rPr>
          <w:rFonts w:cs="Liberation Serif" w:ascii="Liberation Serif" w:hAnsi="Liberation Serif"/>
          <w:sz w:val="28"/>
          <w:szCs w:val="32"/>
        </w:rPr>
        <w:t xml:space="preserve">»,  целевой статье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032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en-US" w:eastAsia="ru-RU" w:bidi="ar-SA"/>
        </w:rPr>
        <w:t>P 548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Г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en-US" w:eastAsia="ru-RU" w:bidi="ar-SA"/>
        </w:rPr>
        <w:t>00</w:t>
      </w:r>
      <w:r>
        <w:rPr>
          <w:rFonts w:cs="Liberation Serif" w:ascii="Liberation Serif" w:hAnsi="Liberation Serif"/>
          <w:sz w:val="28"/>
          <w:szCs w:val="32"/>
        </w:rPr>
        <w:t xml:space="preserve"> «Реализация мероприятий по поэтапному внедрению Всероссийского физкультурно-спортивного комплекса «Готов к труду и обороне» (ГТО)», </w:t>
      </w:r>
      <w:r>
        <w:rPr>
          <w:rFonts w:cs="Liberation Serif" w:ascii="Liberation Serif" w:hAnsi="Liberation Serif"/>
          <w:sz w:val="28"/>
          <w:szCs w:val="32"/>
          <w:lang w:val="ru-RU"/>
        </w:rPr>
        <w:t xml:space="preserve">виду расходов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en-US" w:eastAsia="ru-RU" w:bidi="ar-SA"/>
        </w:rPr>
        <w:t>240</w:t>
      </w:r>
      <w:r>
        <w:rPr>
          <w:rFonts w:cs="Liberation Serif" w:ascii="Liberation Serif" w:hAnsi="Liberation Serif"/>
          <w:sz w:val="28"/>
          <w:szCs w:val="32"/>
          <w:lang w:val="ru-RU"/>
        </w:rPr>
        <w:t xml:space="preserve"> «Иные закупки товаров, работ и услуг для обеспечения государственных (муниципальных) нужд»</w:t>
      </w:r>
      <w:r>
        <w:rPr>
          <w:rFonts w:cs="Liberation Serif" w:ascii="Liberation Serif" w:hAnsi="Liberation Serif"/>
          <w:color w:val="000000"/>
          <w:sz w:val="28"/>
          <w:szCs w:val="32"/>
          <w:lang w:val="ru-RU"/>
        </w:rPr>
        <w:t>.</w:t>
      </w:r>
    </w:p>
    <w:p>
      <w:pPr>
        <w:pStyle w:val="ListParagraph"/>
        <w:numPr>
          <w:ilvl w:val="0"/>
          <w:numId w:val="0"/>
        </w:numPr>
        <w:spacing w:lineRule="auto" w:line="240"/>
        <w:ind w:left="0" w:firstLine="708"/>
        <w:jc w:val="both"/>
        <w:outlineLvl w:val="0"/>
        <w:rPr/>
      </w:pP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6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>. Получателем Субсидий является муниципальное казенное учреждение «</w:t>
      </w: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Центр культурного развития»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Слободо-Туринского муниципального района (далее - МКУ «</w:t>
      </w: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ЦКР»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>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Liberation Serif" w:ascii="Liberation Serif" w:hAnsi="Liberation Serif"/>
          <w:sz w:val="28"/>
          <w:szCs w:val="32"/>
        </w:rPr>
        <w:t>7.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Администраци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и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предусмотреть наличие бюджетных ассигнований на фина</w:t>
      </w:r>
      <w:r>
        <w:rPr>
          <w:rFonts w:cs="Liberation Serif" w:ascii="Liberation Serif" w:hAnsi="Liberation Serif"/>
          <w:color w:val="000000"/>
          <w:sz w:val="28"/>
          <w:szCs w:val="32"/>
        </w:rPr>
        <w:t>н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совое  обеспечение расходных обязательств, по софинансированию местного бюджета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на реализацию меропри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тий по поэтапному внедрению Всероссийского физкультурно-спортивного комплекса  «Готов к труду и обороне» (ГТО)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8</w:t>
      </w:r>
      <w:r>
        <w:rPr>
          <w:rFonts w:cs="Liberation Serif" w:ascii="Liberation Serif" w:hAnsi="Liberation Serif"/>
          <w:sz w:val="28"/>
          <w:szCs w:val="32"/>
        </w:rPr>
        <w:t>.  Администраци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 xml:space="preserve">я 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предоставля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е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т в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Министерство физической культуры и спорта Свердловской области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</w:t>
      </w:r>
      <w:r>
        <w:rPr>
          <w:rFonts w:cs="Liberation Serif" w:ascii="Liberation Serif" w:hAnsi="Liberation Serif"/>
          <w:sz w:val="28"/>
          <w:szCs w:val="32"/>
        </w:rPr>
        <w:t>отчеты и документацию согласно заключенн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ых</w:t>
      </w:r>
      <w:r>
        <w:rPr>
          <w:rFonts w:cs="Liberation Serif" w:ascii="Liberation Serif" w:hAnsi="Liberation Serif"/>
          <w:sz w:val="28"/>
          <w:szCs w:val="32"/>
        </w:rPr>
        <w:t xml:space="preserve"> соглашени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й</w:t>
      </w:r>
      <w:r>
        <w:rPr>
          <w:rFonts w:cs="Liberation Serif" w:ascii="Liberation Serif" w:hAnsi="Liberation Serif"/>
          <w:sz w:val="28"/>
          <w:szCs w:val="32"/>
        </w:rPr>
        <w:t xml:space="preserve">. 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9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10</w:t>
      </w:r>
      <w:r>
        <w:rPr>
          <w:rFonts w:cs="Liberation Serif" w:ascii="Liberation Serif" w:hAnsi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>
      <w:pPr>
        <w:pStyle w:val="ListParagraph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1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1</w:t>
      </w:r>
      <w:r>
        <w:rPr>
          <w:rFonts w:cs="Liberation Serif" w:ascii="Liberation Serif" w:hAnsi="Liberation Serif"/>
          <w:color w:val="000000"/>
          <w:sz w:val="28"/>
          <w:szCs w:val="32"/>
        </w:rPr>
        <w:t>. Финансовый контроль за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>
      <w:pPr>
        <w:pStyle w:val="35"/>
        <w:shd w:val="clear" w:color="auto" w:fill="auto"/>
        <w:jc w:val="left"/>
        <w:rPr/>
      </w:pPr>
      <w:r>
        <w:rPr/>
      </w:r>
    </w:p>
    <w:sectPr>
      <w:headerReference w:type="default" r:id="rId8"/>
      <w:headerReference w:type="first" r:id="rId9"/>
      <w:type w:val="nextPage"/>
      <w:pgSz w:w="11906" w:h="16838"/>
      <w:pgMar w:left="1418" w:right="567" w:header="426" w:top="1134" w:footer="0" w:bottom="1134" w:gutter="0"/>
      <w:pgNumType w:start="1" w:fmt="decimal"/>
      <w:formProt w:val="false"/>
      <w:titlePg/>
      <w:textDirection w:val="lrTb"/>
      <w:docGrid w:type="default" w:linePitch="40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  <w:fldChar w:fldCharType="begin"/>
    </w:r>
    <w:r>
      <w:rPr>
        <w:sz w:val="28"/>
        <w:rFonts w:cs="Liberation Serif" w:ascii="Liberation Serif" w:hAnsi="Liberation Serif"/>
      </w:rPr>
      <w:instrText> PAGE </w:instrText>
    </w:r>
    <w:r>
      <w:rPr>
        <w:sz w:val="28"/>
        <w:rFonts w:cs="Liberation Serif" w:ascii="Liberation Serif" w:hAnsi="Liberation Serif"/>
      </w:rPr>
      <w:fldChar w:fldCharType="separate"/>
    </w:r>
    <w:r>
      <w:rPr>
        <w:sz w:val="28"/>
        <w:rFonts w:cs="Liberation Serif" w:ascii="Liberation Serif" w:hAnsi="Liberation Serif"/>
      </w:rPr>
      <w:t>4</w:t>
    </w:r>
    <w:r>
      <w:rPr>
        <w:sz w:val="28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>
        <w:szCs w:val="28"/>
      </w:rPr>
    </w:pPr>
    <w:r>
      <w:rPr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9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84799a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84799a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Pagenumber">
    <w:name w:val="page number"/>
    <w:basedOn w:val="DefaultParagraphFont"/>
    <w:qFormat/>
    <w:rsid w:val="0084799a"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84799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84799a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link w:val="a7"/>
    <w:qFormat/>
    <w:rsid w:val="006847f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9"/>
    <w:qFormat/>
    <w:rsid w:val="006217c5"/>
    <w:rPr>
      <w:rFonts w:ascii="Courier New" w:hAnsi="Courier New" w:eastAsia="Times New Roman" w:cs="Times New Roman"/>
      <w:sz w:val="24"/>
      <w:szCs w:val="20"/>
      <w:lang w:eastAsia="ru-RU"/>
    </w:rPr>
  </w:style>
  <w:style w:type="character" w:styleId="Style15" w:customStyle="1">
    <w:name w:val="Приветствие Знак"/>
    <w:basedOn w:val="DefaultParagraphFont"/>
    <w:link w:val="ac"/>
    <w:uiPriority w:val="99"/>
    <w:semiHidden/>
    <w:qFormat/>
    <w:rsid w:val="006217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_"/>
    <w:basedOn w:val="DefaultParagraphFont"/>
    <w:link w:val="31"/>
    <w:qFormat/>
    <w:rsid w:val="00cc1874"/>
    <w:rPr>
      <w:rFonts w:ascii="Times New Roman" w:hAnsi="Times New Roman" w:eastAsia="Times New Roman" w:cs="Times New Roman"/>
      <w:spacing w:val="2"/>
      <w:shd w:fill="FFFFFF" w:val="clear"/>
    </w:rPr>
  </w:style>
  <w:style w:type="character" w:styleId="Style17" w:customStyle="1">
    <w:name w:val="Колонтитул_"/>
    <w:basedOn w:val="DefaultParagraphFont"/>
    <w:link w:val="af0"/>
    <w:qFormat/>
    <w:rsid w:val="00cc1874"/>
    <w:rPr>
      <w:rFonts w:ascii="Times New Roman" w:hAnsi="Times New Roman" w:eastAsia="Times New Roman" w:cs="Times New Roman"/>
      <w:spacing w:val="6"/>
      <w:sz w:val="13"/>
      <w:szCs w:val="13"/>
      <w:shd w:fill="FFFFFF" w:val="clear"/>
    </w:rPr>
  </w:style>
  <w:style w:type="character" w:styleId="21" w:customStyle="1">
    <w:name w:val="Основной текст2"/>
    <w:basedOn w:val="Style16"/>
    <w:qFormat/>
    <w:rsid w:val="00cc1874"/>
    <w:rPr>
      <w:rFonts w:ascii="Times New Roman" w:hAnsi="Times New Roman" w:eastAsia="Times New Roman" w:cs="Times New Roman"/>
      <w:color w:val="000000"/>
      <w:spacing w:val="2"/>
      <w:w w:val="100"/>
      <w:sz w:val="24"/>
      <w:szCs w:val="24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cc1874"/>
    <w:rPr>
      <w:rFonts w:ascii="Times New Roman" w:hAnsi="Times New Roman" w:eastAsia="Times New Roman" w:cs="Times New Roman"/>
      <w:spacing w:val="2"/>
      <w:sz w:val="16"/>
      <w:szCs w:val="16"/>
      <w:shd w:fill="FFFFFF" w:val="clear"/>
    </w:rPr>
  </w:style>
  <w:style w:type="character" w:styleId="32" w:customStyle="1">
    <w:name w:val="Колонтитул (3)_"/>
    <w:basedOn w:val="DefaultParagraphFont"/>
    <w:link w:val="33"/>
    <w:qFormat/>
    <w:rsid w:val="00cc1874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41" w:customStyle="1">
    <w:name w:val="Подпись к таблице (4)_"/>
    <w:basedOn w:val="DefaultParagraphFont"/>
    <w:link w:val="42"/>
    <w:qFormat/>
    <w:rsid w:val="00cc1874"/>
    <w:rPr>
      <w:rFonts w:ascii="Times New Roman" w:hAnsi="Times New Roman" w:eastAsia="Times New Roman" w:cs="Times New Roman"/>
      <w:spacing w:val="2"/>
      <w:sz w:val="16"/>
      <w:szCs w:val="16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cc1874"/>
    <w:rPr>
      <w:rFonts w:ascii="Times New Roman" w:hAnsi="Times New Roman" w:eastAsia="Times New Roman" w:cs="Times New Roman"/>
      <w:b/>
      <w:bCs/>
      <w:spacing w:val="7"/>
      <w:sz w:val="26"/>
      <w:szCs w:val="26"/>
      <w:shd w:fill="FFFFFF" w:val="clear"/>
    </w:rPr>
  </w:style>
  <w:style w:type="character" w:styleId="9" w:customStyle="1">
    <w:name w:val="Основной текст (9)_"/>
    <w:basedOn w:val="DefaultParagraphFont"/>
    <w:link w:val="90"/>
    <w:qFormat/>
    <w:rsid w:val="00cc1874"/>
    <w:rPr>
      <w:rFonts w:ascii="Times New Roman" w:hAnsi="Times New Roman" w:eastAsia="Times New Roman" w:cs="Times New Roman"/>
      <w:spacing w:val="2"/>
      <w:sz w:val="17"/>
      <w:szCs w:val="17"/>
      <w:shd w:fill="FFFFFF" w:val="clear"/>
    </w:rPr>
  </w:style>
  <w:style w:type="character" w:styleId="85pt" w:customStyle="1">
    <w:name w:val="Основной текст + 8;5 pt"/>
    <w:basedOn w:val="Style16"/>
    <w:qFormat/>
    <w:rsid w:val="00cc1874"/>
    <w:rPr>
      <w:rFonts w:ascii="Times New Roman" w:hAnsi="Times New Roman" w:eastAsia="Times New Roman" w:cs="Times New Roman"/>
      <w:color w:val="000000"/>
      <w:spacing w:val="2"/>
      <w:w w:val="100"/>
      <w:sz w:val="17"/>
      <w:szCs w:val="17"/>
      <w:shd w:fill="FFFFFF" w:val="clear"/>
      <w:lang w:val="ru-RU" w:eastAsia="ru-RU" w:bidi="ru-RU"/>
    </w:rPr>
  </w:style>
  <w:style w:type="character" w:styleId="85pt0pt" w:customStyle="1">
    <w:name w:val="Основной текст + 8;5 pt;Курсив;Интервал 0 pt"/>
    <w:basedOn w:val="Style16"/>
    <w:qFormat/>
    <w:rsid w:val="00cc1874"/>
    <w:rPr>
      <w:rFonts w:ascii="Times New Roman" w:hAnsi="Times New Roman" w:eastAsia="Times New Roman" w:cs="Times New Roman"/>
      <w:i/>
      <w:iCs/>
      <w:color w:val="000000"/>
      <w:spacing w:val="4"/>
      <w:w w:val="100"/>
      <w:sz w:val="17"/>
      <w:szCs w:val="17"/>
      <w:shd w:fill="FFFFFF" w:val="clear"/>
      <w:lang w:val="ru-RU" w:eastAsia="ru-RU" w:bidi="ru-RU"/>
    </w:rPr>
  </w:style>
  <w:style w:type="character" w:styleId="MicrosoftSansSerif5pt0pt150" w:customStyle="1">
    <w:name w:val="Основной текст + Microsoft Sans Serif;5 pt;Интервал 0 pt;Масштаб 150%"/>
    <w:basedOn w:val="Style16"/>
    <w:qFormat/>
    <w:rsid w:val="00cc1874"/>
    <w:rPr>
      <w:rFonts w:ascii="Microsoft Sans Serif" w:hAnsi="Microsoft Sans Serif" w:eastAsia="Microsoft Sans Serif" w:cs="Microsoft Sans Serif"/>
      <w:color w:val="000000"/>
      <w:spacing w:val="-18"/>
      <w:w w:val="150"/>
      <w:sz w:val="10"/>
      <w:szCs w:val="10"/>
      <w:shd w:fill="FFFFFF" w:val="clear"/>
      <w:lang w:val="en-US" w:eastAsia="en-US" w:bidi="en-US"/>
    </w:rPr>
  </w:style>
  <w:style w:type="character" w:styleId="8pt" w:customStyle="1">
    <w:name w:val="Основной текст + 8 pt"/>
    <w:basedOn w:val="Style16"/>
    <w:qFormat/>
    <w:rsid w:val="00ee004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16"/>
      <w:szCs w:val="16"/>
      <w:u w:val="none"/>
      <w:shd w:fill="FFFFFF" w:val="clear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ee004c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33" w:customStyle="1">
    <w:name w:val="Подпись к таблице (3)_"/>
    <w:basedOn w:val="DefaultParagraphFont"/>
    <w:link w:val="35"/>
    <w:qFormat/>
    <w:rsid w:val="00ee004c"/>
    <w:rPr>
      <w:rFonts w:ascii="Times New Roman" w:hAnsi="Times New Roman" w:eastAsia="Times New Roman" w:cs="Times New Roman"/>
      <w:b/>
      <w:bCs/>
      <w:spacing w:val="2"/>
      <w:sz w:val="15"/>
      <w:szCs w:val="15"/>
      <w:shd w:fill="FFFFFF" w:val="clear"/>
    </w:rPr>
  </w:style>
  <w:style w:type="character" w:styleId="42" w:customStyle="1">
    <w:name w:val="Колонтитул (4)_"/>
    <w:basedOn w:val="DefaultParagraphFont"/>
    <w:link w:val="44"/>
    <w:qFormat/>
    <w:rsid w:val="00ee004c"/>
    <w:rPr>
      <w:rFonts w:ascii="Times New Roman" w:hAnsi="Times New Roman" w:eastAsia="Times New Roman" w:cs="Times New Roman"/>
      <w:b/>
      <w:bCs/>
      <w:spacing w:val="1"/>
      <w:sz w:val="15"/>
      <w:szCs w:val="15"/>
      <w:shd w:fill="FFFFFF" w:val="clear"/>
    </w:rPr>
  </w:style>
  <w:style w:type="character" w:styleId="13pt0pt" w:customStyle="1">
    <w:name w:val="Основной текст + 13 pt;Интервал 0 pt"/>
    <w:basedOn w:val="Style16"/>
    <w:qFormat/>
    <w:rsid w:val="00ee004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locked/>
    <w:rsid w:val="00423bee"/>
    <w:rPr>
      <w:rFonts w:ascii="Times New Roman" w:hAnsi="Times New Roman" w:eastAsia="Times New Roman" w:cs="Times New Roman"/>
      <w:b/>
      <w:bCs/>
      <w:spacing w:val="5"/>
      <w:shd w:fill="FFFFFF" w:val="clear"/>
    </w:rPr>
  </w:style>
  <w:style w:type="character" w:styleId="Style18" w:customStyle="1">
    <w:name w:val="Подпись к таблице"/>
    <w:basedOn w:val="DefaultParagraphFont"/>
    <w:qFormat/>
    <w:rsid w:val="00423be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styleId="91" w:customStyle="1">
    <w:name w:val="Основной текст + 9"/>
    <w:basedOn w:val="Style16"/>
    <w:qFormat/>
    <w:rsid w:val="00423bee"/>
    <w:rPr>
      <w:rFonts w:ascii="Times New Roman" w:hAnsi="Times New Roman" w:eastAsia="Times New Roman" w:cs="Times New Roman"/>
      <w:b/>
      <w:bCs/>
      <w:color w:val="000000"/>
      <w:spacing w:val="2"/>
      <w:w w:val="100"/>
      <w:sz w:val="15"/>
      <w:szCs w:val="15"/>
      <w:shd w:fill="FFFFFF" w:val="clear"/>
      <w:lang w:val="ru-RU" w:eastAsia="ru-RU" w:bidi="ru-RU"/>
    </w:rPr>
  </w:style>
  <w:style w:type="character" w:styleId="6" w:customStyle="1">
    <w:name w:val="Основной текст (6)"/>
    <w:basedOn w:val="DefaultParagraphFont"/>
    <w:qFormat/>
    <w:rsid w:val="00423be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styleId="1" w:customStyle="1">
    <w:name w:val="Основной текст1"/>
    <w:basedOn w:val="Style16"/>
    <w:qFormat/>
    <w:rsid w:val="00da474e"/>
    <w:rPr>
      <w:rFonts w:ascii="Times New Roman" w:hAnsi="Times New Roman" w:eastAsia="Times New Roman" w:cs="Times New Roman"/>
      <w:color w:val="000000"/>
      <w:spacing w:val="2"/>
      <w:w w:val="100"/>
      <w:sz w:val="24"/>
      <w:szCs w:val="24"/>
      <w:u w:val="single"/>
      <w:shd w:fill="FFFFFF" w:val="clear"/>
      <w:lang w:val="ru-RU" w:eastAsia="ru-RU" w:bidi="ru-RU"/>
    </w:rPr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b518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Текст выноски Знак"/>
    <w:basedOn w:val="DefaultParagraphFont"/>
    <w:link w:val="af5"/>
    <w:uiPriority w:val="99"/>
    <w:semiHidden/>
    <w:qFormat/>
    <w:rsid w:val="00fc12f4"/>
    <w:rPr>
      <w:rFonts w:ascii="Tahoma" w:hAnsi="Tahoma" w:eastAsia="Times New Roman" w:cs="Tahoma"/>
      <w:sz w:val="16"/>
      <w:szCs w:val="16"/>
      <w:lang w:eastAsia="ru-RU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a"/>
    <w:rsid w:val="006217c5"/>
    <w:pPr>
      <w:spacing w:before="0" w:after="240"/>
      <w:ind w:firstLine="720"/>
    </w:pPr>
    <w:rPr>
      <w:rFonts w:ascii="Courier New" w:hAnsi="Courier New"/>
      <w:szCs w:val="20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84799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84799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5"/>
    <w:uiPriority w:val="99"/>
    <w:rsid w:val="0084799a"/>
    <w:pPr>
      <w:tabs>
        <w:tab w:val="clear" w:pos="720"/>
        <w:tab w:val="center" w:pos="4153" w:leader="none"/>
        <w:tab w:val="right" w:pos="8306" w:leader="none"/>
      </w:tabs>
    </w:pPr>
    <w:rPr>
      <w:szCs w:val="20"/>
    </w:rPr>
  </w:style>
  <w:style w:type="paragraph" w:styleId="11" w:customStyle="1">
    <w:name w:val="Абзац списка1"/>
    <w:basedOn w:val="Normal"/>
    <w:qFormat/>
    <w:rsid w:val="007978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3507"/>
    <w:pPr>
      <w:spacing w:before="0" w:after="0"/>
      <w:ind w:left="720" w:hanging="0"/>
      <w:contextualSpacing/>
    </w:pPr>
    <w:rPr/>
  </w:style>
  <w:style w:type="paragraph" w:styleId="Style29">
    <w:name w:val="Title"/>
    <w:basedOn w:val="Normal"/>
    <w:link w:val="a8"/>
    <w:qFormat/>
    <w:rsid w:val="006847fa"/>
    <w:pPr>
      <w:jc w:val="center"/>
    </w:pPr>
    <w:rPr>
      <w:b/>
      <w:sz w:val="28"/>
      <w:szCs w:val="20"/>
    </w:rPr>
  </w:style>
  <w:style w:type="paragraph" w:styleId="Style30" w:customStyle="1">
    <w:name w:val="Строка Внимание"/>
    <w:basedOn w:val="Style23"/>
    <w:next w:val="Style31"/>
    <w:qFormat/>
    <w:rsid w:val="006217c5"/>
    <w:pPr>
      <w:spacing w:before="240" w:after="0"/>
      <w:ind w:hanging="0"/>
      <w:jc w:val="center"/>
    </w:pPr>
    <w:rPr/>
  </w:style>
  <w:style w:type="paragraph" w:styleId="Style31">
    <w:name w:val="Salutation"/>
    <w:basedOn w:val="Normal"/>
    <w:next w:val="Normal"/>
    <w:link w:val="ad"/>
    <w:uiPriority w:val="99"/>
    <w:semiHidden/>
    <w:unhideWhenUsed/>
    <w:rsid w:val="006217c5"/>
    <w:pPr/>
    <w:rPr/>
  </w:style>
  <w:style w:type="paragraph" w:styleId="34" w:customStyle="1">
    <w:name w:val="Основной текст3"/>
    <w:basedOn w:val="Normal"/>
    <w:link w:val="ae"/>
    <w:qFormat/>
    <w:rsid w:val="00cc1874"/>
    <w:pPr>
      <w:widowControl w:val="false"/>
      <w:shd w:val="clear" w:color="auto" w:fill="FFFFFF"/>
      <w:spacing w:lineRule="atLeast" w:line="0" w:before="0" w:after="60"/>
      <w:jc w:val="center"/>
    </w:pPr>
    <w:rPr>
      <w:spacing w:val="2"/>
      <w:sz w:val="22"/>
      <w:szCs w:val="22"/>
      <w:lang w:eastAsia="en-US"/>
    </w:rPr>
  </w:style>
  <w:style w:type="paragraph" w:styleId="Style32" w:customStyle="1">
    <w:name w:val="Колонтитул"/>
    <w:basedOn w:val="Normal"/>
    <w:link w:val="af"/>
    <w:qFormat/>
    <w:rsid w:val="00cc1874"/>
    <w:pPr>
      <w:widowControl w:val="false"/>
      <w:shd w:val="clear" w:color="auto" w:fill="FFFFFF"/>
      <w:spacing w:lineRule="atLeast" w:line="0"/>
      <w:jc w:val="right"/>
    </w:pPr>
    <w:rPr>
      <w:spacing w:val="6"/>
      <w:sz w:val="13"/>
      <w:szCs w:val="13"/>
      <w:lang w:eastAsia="en-US"/>
    </w:rPr>
  </w:style>
  <w:style w:type="paragraph" w:styleId="43" w:customStyle="1">
    <w:name w:val="Основной текст (4)"/>
    <w:basedOn w:val="Normal"/>
    <w:link w:val="4"/>
    <w:qFormat/>
    <w:rsid w:val="00cc1874"/>
    <w:pPr>
      <w:widowControl w:val="false"/>
      <w:shd w:val="clear" w:color="auto" w:fill="FFFFFF"/>
      <w:spacing w:lineRule="atLeast" w:line="0"/>
    </w:pPr>
    <w:rPr>
      <w:spacing w:val="2"/>
      <w:sz w:val="16"/>
      <w:szCs w:val="16"/>
      <w:lang w:eastAsia="en-US"/>
    </w:rPr>
  </w:style>
  <w:style w:type="paragraph" w:styleId="35" w:customStyle="1">
    <w:name w:val="Колонтитул (3)"/>
    <w:basedOn w:val="Normal"/>
    <w:link w:val="32"/>
    <w:qFormat/>
    <w:rsid w:val="00cc1874"/>
    <w:pPr>
      <w:widowControl w:val="false"/>
      <w:shd w:val="clear" w:color="auto" w:fill="FFFFFF"/>
      <w:spacing w:lineRule="exact" w:line="240"/>
      <w:jc w:val="center"/>
    </w:pPr>
    <w:rPr>
      <w:sz w:val="19"/>
      <w:szCs w:val="19"/>
      <w:lang w:eastAsia="en-US"/>
    </w:rPr>
  </w:style>
  <w:style w:type="paragraph" w:styleId="44" w:customStyle="1">
    <w:name w:val="Подпись к таблице (4)"/>
    <w:basedOn w:val="Normal"/>
    <w:link w:val="41"/>
    <w:qFormat/>
    <w:rsid w:val="00cc1874"/>
    <w:pPr>
      <w:widowControl w:val="false"/>
      <w:shd w:val="clear" w:color="auto" w:fill="FFFFFF"/>
      <w:spacing w:lineRule="atLeast" w:line="0"/>
    </w:pPr>
    <w:rPr>
      <w:spacing w:val="2"/>
      <w:sz w:val="16"/>
      <w:szCs w:val="16"/>
      <w:lang w:eastAsia="en-US"/>
    </w:rPr>
  </w:style>
  <w:style w:type="paragraph" w:styleId="81" w:customStyle="1">
    <w:name w:val="Основной текст (8)"/>
    <w:basedOn w:val="Normal"/>
    <w:link w:val="8"/>
    <w:qFormat/>
    <w:rsid w:val="00cc1874"/>
    <w:pPr>
      <w:widowControl w:val="false"/>
      <w:shd w:val="clear" w:color="auto" w:fill="FFFFFF"/>
      <w:spacing w:lineRule="exact" w:line="350"/>
      <w:jc w:val="center"/>
    </w:pPr>
    <w:rPr>
      <w:b/>
      <w:bCs/>
      <w:spacing w:val="7"/>
      <w:sz w:val="26"/>
      <w:szCs w:val="26"/>
      <w:lang w:eastAsia="en-US"/>
    </w:rPr>
  </w:style>
  <w:style w:type="paragraph" w:styleId="92" w:customStyle="1">
    <w:name w:val="Основной текст (9)"/>
    <w:basedOn w:val="Normal"/>
    <w:link w:val="9"/>
    <w:qFormat/>
    <w:rsid w:val="00cc1874"/>
    <w:pPr>
      <w:widowControl w:val="false"/>
      <w:shd w:val="clear" w:color="auto" w:fill="FFFFFF"/>
      <w:spacing w:lineRule="exact" w:line="322"/>
    </w:pPr>
    <w:rPr>
      <w:spacing w:val="2"/>
      <w:sz w:val="17"/>
      <w:szCs w:val="17"/>
      <w:lang w:eastAsia="en-US"/>
    </w:rPr>
  </w:style>
  <w:style w:type="paragraph" w:styleId="71" w:customStyle="1">
    <w:name w:val="Основной текст (7)"/>
    <w:basedOn w:val="Normal"/>
    <w:link w:val="7"/>
    <w:qFormat/>
    <w:rsid w:val="00ee004c"/>
    <w:pPr>
      <w:widowControl w:val="false"/>
      <w:shd w:val="clear" w:color="auto" w:fill="FFFFFF"/>
      <w:spacing w:lineRule="exact" w:line="269"/>
      <w:ind w:hanging="600"/>
      <w:jc w:val="both"/>
    </w:pPr>
    <w:rPr>
      <w:b/>
      <w:bCs/>
      <w:sz w:val="19"/>
      <w:szCs w:val="19"/>
      <w:lang w:eastAsia="en-US"/>
    </w:rPr>
  </w:style>
  <w:style w:type="paragraph" w:styleId="36" w:customStyle="1">
    <w:name w:val="Подпись к таблице (3)"/>
    <w:basedOn w:val="Normal"/>
    <w:link w:val="34"/>
    <w:qFormat/>
    <w:rsid w:val="00ee004c"/>
    <w:pPr>
      <w:widowControl w:val="false"/>
      <w:shd w:val="clear" w:color="auto" w:fill="FFFFFF"/>
      <w:spacing w:lineRule="atLeast" w:line="0"/>
    </w:pPr>
    <w:rPr>
      <w:b/>
      <w:bCs/>
      <w:spacing w:val="2"/>
      <w:sz w:val="15"/>
      <w:szCs w:val="15"/>
      <w:lang w:eastAsia="en-US"/>
    </w:rPr>
  </w:style>
  <w:style w:type="paragraph" w:styleId="45" w:customStyle="1">
    <w:name w:val="Колонтитул (4)"/>
    <w:basedOn w:val="Normal"/>
    <w:link w:val="43"/>
    <w:qFormat/>
    <w:rsid w:val="00ee004c"/>
    <w:pPr>
      <w:widowControl w:val="false"/>
      <w:shd w:val="clear" w:color="auto" w:fill="FFFFFF"/>
      <w:spacing w:lineRule="atLeast" w:line="0"/>
    </w:pPr>
    <w:rPr>
      <w:b/>
      <w:bCs/>
      <w:spacing w:val="1"/>
      <w:sz w:val="15"/>
      <w:szCs w:val="15"/>
      <w:lang w:eastAsia="en-US"/>
    </w:rPr>
  </w:style>
  <w:style w:type="paragraph" w:styleId="51" w:customStyle="1">
    <w:name w:val="Основной текст (5)"/>
    <w:basedOn w:val="Normal"/>
    <w:link w:val="5"/>
    <w:qFormat/>
    <w:rsid w:val="00423bee"/>
    <w:pPr>
      <w:widowControl w:val="false"/>
      <w:shd w:val="clear" w:color="auto" w:fill="FFFFFF"/>
      <w:spacing w:lineRule="exact" w:line="288"/>
      <w:jc w:val="center"/>
    </w:pPr>
    <w:rPr>
      <w:b/>
      <w:bCs/>
      <w:spacing w:val="5"/>
      <w:sz w:val="22"/>
      <w:szCs w:val="22"/>
      <w:lang w:eastAsia="en-US"/>
    </w:rPr>
  </w:style>
  <w:style w:type="paragraph" w:styleId="Style33">
    <w:name w:val="Footer"/>
    <w:basedOn w:val="Normal"/>
    <w:link w:val="af4"/>
    <w:uiPriority w:val="99"/>
    <w:unhideWhenUsed/>
    <w:rsid w:val="00b5189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fc12f4"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300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TableSimple1">
    <w:name w:val="Table Simple 1"/>
    <w:basedOn w:val="NormalTabl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d6a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hyperlink" Target="consultantplus://offline/ref=9255B12A6304489C9F1A3A082B599FF035A3D099A14A41E9EC3D76B05A5C03EC5B50A2222526218F4FA10833BC640D7F65CEc5H" TargetMode="External"/><Relationship Id="rId6" Type="http://schemas.openxmlformats.org/officeDocument/2006/relationships/hyperlink" Target="consultantplus://offline/ref=9255B12A6304489C9F1A24053D35C1FA37A08D90A34543B8B96970E7050C05B90910FC7B766A6A8248B71433BBC7cBH" TargetMode="External"/><Relationship Id="rId7" Type="http://schemas.openxmlformats.org/officeDocument/2006/relationships/hyperlink" Target="consultantplus://offline/ref=9255B12A6304489C9F1A3A082B599FF035A3D099A14A41E9EC3D76B05A5C03EC5B50A2222526218F4FA10833BC640D7F65CEc5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3CBF-DA32-487D-8BE5-369960D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LibreOffice/7.1.2.2$Windows_X86_64 LibreOffice_project/8a45595d069ef5570103caea1b71cc9d82b2aae4</Application>
  <AppVersion>15.0000</AppVersion>
  <Pages>4</Pages>
  <Words>585</Words>
  <Characters>4613</Characters>
  <CharactersWithSpaces>6134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2020-06-17T04:22:00Z</dcterms:created>
  <dc:creator>1</dc:creator>
  <dc:description/>
  <dc:language>ru-RU</dc:language>
  <cp:lastModifiedBy/>
  <cp:lastPrinted>2021-06-03T10:48:01Z</cp:lastPrinted>
  <dcterms:modified xsi:type="dcterms:W3CDTF">2021-06-03T10:48:59Z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